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5533C" w14:textId="46B2AC81" w:rsidR="002B59F1" w:rsidRPr="00136996" w:rsidRDefault="002B59F1" w:rsidP="00A54AEA">
      <w:pPr>
        <w:pStyle w:val="Kopfzeile"/>
        <w:tabs>
          <w:tab w:val="right" w:pos="10080"/>
        </w:tabs>
        <w:ind w:right="-58"/>
        <w:rPr>
          <w:rFonts w:eastAsia="Batang" w:cs="Arial"/>
          <w:bCs/>
          <w:noProof w:val="0"/>
          <w:sz w:val="28"/>
          <w:szCs w:val="24"/>
        </w:rPr>
      </w:pPr>
      <w:r w:rsidRPr="00136996">
        <w:rPr>
          <w:rFonts w:eastAsia="Batang" w:cs="Arial"/>
          <w:noProof w:val="0"/>
          <w:sz w:val="28"/>
          <w:szCs w:val="24"/>
        </w:rPr>
        <w:t xml:space="preserve">3GPP TSG RAN WG1 Meeting </w:t>
      </w:r>
      <w:r w:rsidRPr="00136996">
        <w:rPr>
          <w:rFonts w:eastAsia="Batang" w:cs="Arial"/>
          <w:strike/>
          <w:noProof w:val="0"/>
          <w:sz w:val="28"/>
          <w:szCs w:val="24"/>
        </w:rPr>
        <w:t>#</w:t>
      </w:r>
      <w:r w:rsidR="00041D5E" w:rsidRPr="00136996">
        <w:rPr>
          <w:rFonts w:eastAsia="Batang" w:cs="Arial"/>
          <w:noProof w:val="0"/>
          <w:sz w:val="28"/>
          <w:szCs w:val="24"/>
        </w:rPr>
        <w:t>xx</w:t>
      </w:r>
      <w:r w:rsidR="00A54AEA" w:rsidRPr="00136996">
        <w:rPr>
          <w:rFonts w:eastAsia="Batang" w:cs="Arial"/>
          <w:noProof w:val="0"/>
          <w:sz w:val="28"/>
          <w:szCs w:val="24"/>
        </w:rPr>
        <w:tab/>
      </w:r>
      <w:r w:rsidR="00D84EEA" w:rsidRPr="00D84EEA">
        <w:rPr>
          <w:rFonts w:eastAsia="Batang" w:cs="Arial"/>
          <w:noProof w:val="0"/>
          <w:sz w:val="28"/>
          <w:szCs w:val="24"/>
        </w:rPr>
        <w:t>R1-1802807</w:t>
      </w:r>
      <w:r w:rsidRPr="00136996">
        <w:rPr>
          <w:rFonts w:eastAsia="Batang" w:cs="Arial"/>
          <w:noProof w:val="0"/>
          <w:sz w:val="28"/>
          <w:szCs w:val="24"/>
        </w:rPr>
        <w:t xml:space="preserve"> </w:t>
      </w:r>
    </w:p>
    <w:p w14:paraId="2896EA42" w14:textId="77777777" w:rsidR="002B59F1" w:rsidRPr="00136996" w:rsidRDefault="00A54AEA" w:rsidP="002B59F1">
      <w:pPr>
        <w:pStyle w:val="Kopfzeile"/>
        <w:tabs>
          <w:tab w:val="right" w:pos="8280"/>
          <w:tab w:val="right" w:pos="9781"/>
        </w:tabs>
        <w:ind w:right="-58"/>
        <w:rPr>
          <w:rFonts w:eastAsia="Batang" w:cs="Arial"/>
          <w:bCs/>
          <w:noProof w:val="0"/>
          <w:sz w:val="28"/>
          <w:szCs w:val="24"/>
        </w:rPr>
      </w:pPr>
      <w:r w:rsidRPr="00136996">
        <w:rPr>
          <w:rFonts w:eastAsia="Batang" w:cs="Arial"/>
          <w:noProof w:val="0"/>
          <w:sz w:val="28"/>
          <w:szCs w:val="24"/>
        </w:rPr>
        <w:t>Athens</w:t>
      </w:r>
      <w:r w:rsidR="002B59F1" w:rsidRPr="00136996">
        <w:rPr>
          <w:rFonts w:eastAsia="Batang" w:cs="Arial"/>
          <w:noProof w:val="0"/>
          <w:sz w:val="28"/>
          <w:szCs w:val="24"/>
        </w:rPr>
        <w:t xml:space="preserve">, </w:t>
      </w:r>
      <w:r w:rsidRPr="00136996">
        <w:rPr>
          <w:rFonts w:eastAsia="Batang" w:cs="Arial"/>
          <w:noProof w:val="0"/>
          <w:sz w:val="28"/>
          <w:szCs w:val="24"/>
        </w:rPr>
        <w:t>Greece</w:t>
      </w:r>
      <w:r w:rsidR="002B59F1" w:rsidRPr="00136996">
        <w:rPr>
          <w:rFonts w:eastAsia="Batang" w:cs="Arial"/>
          <w:noProof w:val="0"/>
          <w:sz w:val="28"/>
          <w:szCs w:val="24"/>
        </w:rPr>
        <w:t xml:space="preserve"> </w:t>
      </w:r>
      <w:r w:rsidR="00B065B1" w:rsidRPr="00136996">
        <w:rPr>
          <w:rFonts w:eastAsia="Batang" w:cs="Arial"/>
          <w:noProof w:val="0"/>
          <w:sz w:val="28"/>
          <w:szCs w:val="24"/>
        </w:rPr>
        <w:t>2</w:t>
      </w:r>
      <w:r w:rsidRPr="00136996">
        <w:rPr>
          <w:rFonts w:eastAsia="Batang" w:cs="Arial"/>
          <w:noProof w:val="0"/>
          <w:sz w:val="28"/>
          <w:szCs w:val="24"/>
        </w:rPr>
        <w:t>6</w:t>
      </w:r>
      <w:r w:rsidR="00B065B1" w:rsidRPr="00136996">
        <w:rPr>
          <w:rFonts w:eastAsia="Batang" w:cs="Arial"/>
          <w:noProof w:val="0"/>
          <w:sz w:val="28"/>
          <w:szCs w:val="24"/>
          <w:vertAlign w:val="superscript"/>
        </w:rPr>
        <w:t xml:space="preserve">nd </w:t>
      </w:r>
      <w:r w:rsidRPr="00136996">
        <w:rPr>
          <w:rFonts w:eastAsia="Batang" w:cs="Arial"/>
          <w:noProof w:val="0"/>
          <w:sz w:val="28"/>
          <w:szCs w:val="24"/>
        </w:rPr>
        <w:t>Feb -</w:t>
      </w:r>
      <w:r w:rsidR="002B59F1" w:rsidRPr="00136996">
        <w:rPr>
          <w:rFonts w:eastAsia="Batang" w:cs="Arial"/>
          <w:noProof w:val="0"/>
          <w:sz w:val="28"/>
          <w:szCs w:val="24"/>
        </w:rPr>
        <w:t xml:space="preserve"> </w:t>
      </w:r>
      <w:r w:rsidRPr="00136996">
        <w:rPr>
          <w:rFonts w:eastAsia="Batang" w:cs="Arial"/>
          <w:noProof w:val="0"/>
          <w:sz w:val="28"/>
          <w:szCs w:val="24"/>
        </w:rPr>
        <w:t>02</w:t>
      </w:r>
      <w:r w:rsidR="00B065B1" w:rsidRPr="00136996">
        <w:rPr>
          <w:rFonts w:eastAsia="Batang" w:cs="Arial"/>
          <w:noProof w:val="0"/>
          <w:sz w:val="28"/>
          <w:szCs w:val="24"/>
          <w:vertAlign w:val="superscript"/>
        </w:rPr>
        <w:t>th</w:t>
      </w:r>
      <w:r w:rsidR="00B065B1" w:rsidRPr="00136996">
        <w:rPr>
          <w:rFonts w:eastAsia="Batang" w:cs="Arial"/>
          <w:noProof w:val="0"/>
          <w:sz w:val="28"/>
          <w:szCs w:val="24"/>
        </w:rPr>
        <w:t xml:space="preserve"> </w:t>
      </w:r>
      <w:r w:rsidRPr="00136996">
        <w:rPr>
          <w:rFonts w:eastAsia="Batang" w:cs="Arial"/>
          <w:noProof w:val="0"/>
          <w:sz w:val="28"/>
          <w:szCs w:val="24"/>
        </w:rPr>
        <w:t>Mar</w:t>
      </w:r>
      <w:r w:rsidR="002B59F1" w:rsidRPr="00136996">
        <w:rPr>
          <w:rFonts w:eastAsia="Batang" w:cs="Arial"/>
          <w:noProof w:val="0"/>
          <w:sz w:val="28"/>
          <w:szCs w:val="24"/>
        </w:rPr>
        <w:t xml:space="preserve"> </w:t>
      </w:r>
      <w:r w:rsidR="00B065B1" w:rsidRPr="00136996">
        <w:rPr>
          <w:rFonts w:eastAsia="Batang" w:cs="Arial"/>
          <w:noProof w:val="0"/>
          <w:sz w:val="28"/>
          <w:szCs w:val="24"/>
        </w:rPr>
        <w:t>201</w:t>
      </w:r>
      <w:r w:rsidRPr="00136996">
        <w:rPr>
          <w:rFonts w:eastAsia="Batang" w:cs="Arial"/>
          <w:noProof w:val="0"/>
          <w:sz w:val="28"/>
          <w:szCs w:val="24"/>
        </w:rPr>
        <w:t>8</w:t>
      </w:r>
    </w:p>
    <w:p w14:paraId="40A5A810" w14:textId="77777777" w:rsidR="002B59F1" w:rsidRPr="00136996" w:rsidRDefault="002B59F1" w:rsidP="002B59F1">
      <w:pPr>
        <w:spacing w:after="0"/>
        <w:ind w:left="1988" w:hanging="1988"/>
        <w:jc w:val="both"/>
        <w:rPr>
          <w:b/>
          <w:sz w:val="24"/>
        </w:rPr>
      </w:pPr>
    </w:p>
    <w:p w14:paraId="2E2D4F98" w14:textId="77777777" w:rsidR="002B59F1" w:rsidRPr="00136996" w:rsidRDefault="002B59F1" w:rsidP="002B59F1">
      <w:pPr>
        <w:spacing w:after="0"/>
        <w:ind w:left="1988" w:hanging="1988"/>
        <w:jc w:val="both"/>
        <w:rPr>
          <w:b/>
          <w:sz w:val="24"/>
        </w:rPr>
      </w:pPr>
    </w:p>
    <w:p w14:paraId="1B5355A2" w14:textId="4F909FE9" w:rsidR="002B59F1" w:rsidRPr="00136996" w:rsidRDefault="002B59F1" w:rsidP="002B59F1">
      <w:pPr>
        <w:spacing w:after="0"/>
        <w:ind w:left="1988" w:hanging="1988"/>
        <w:rPr>
          <w:b/>
          <w:sz w:val="24"/>
        </w:rPr>
      </w:pPr>
      <w:r w:rsidRPr="00136996">
        <w:rPr>
          <w:b/>
          <w:sz w:val="24"/>
        </w:rPr>
        <w:t>Source:</w:t>
      </w:r>
      <w:r w:rsidRPr="00136996">
        <w:rPr>
          <w:b/>
          <w:sz w:val="24"/>
        </w:rPr>
        <w:tab/>
      </w:r>
      <w:proofErr w:type="spellStart"/>
      <w:r w:rsidR="001A2FD6" w:rsidRPr="00136996">
        <w:rPr>
          <w:b/>
          <w:sz w:val="24"/>
        </w:rPr>
        <w:t>Fraunhofer</w:t>
      </w:r>
      <w:proofErr w:type="spellEnd"/>
      <w:r w:rsidR="00B065B1" w:rsidRPr="00136996">
        <w:rPr>
          <w:b/>
          <w:sz w:val="24"/>
        </w:rPr>
        <w:t xml:space="preserve"> IIS</w:t>
      </w:r>
    </w:p>
    <w:p w14:paraId="6708F267" w14:textId="77777777" w:rsidR="002B59F1" w:rsidRPr="00136996" w:rsidRDefault="002B59F1" w:rsidP="002B59F1">
      <w:pPr>
        <w:spacing w:after="0"/>
        <w:ind w:left="1988" w:hanging="1988"/>
        <w:rPr>
          <w:b/>
          <w:sz w:val="24"/>
        </w:rPr>
      </w:pPr>
      <w:r w:rsidRPr="00136996">
        <w:rPr>
          <w:b/>
          <w:sz w:val="24"/>
        </w:rPr>
        <w:t>Title:</w:t>
      </w:r>
      <w:r w:rsidRPr="00136996">
        <w:rPr>
          <w:b/>
          <w:sz w:val="24"/>
        </w:rPr>
        <w:tab/>
      </w:r>
      <w:r w:rsidR="00A96BAE" w:rsidRPr="00136996">
        <w:rPr>
          <w:b/>
          <w:sz w:val="24"/>
        </w:rPr>
        <w:t>eV2X Evaluation Methodology and Performance Metrics</w:t>
      </w:r>
    </w:p>
    <w:p w14:paraId="51394C9E" w14:textId="77777777" w:rsidR="00D84EEA" w:rsidRDefault="002B59F1" w:rsidP="002B59F1">
      <w:pPr>
        <w:spacing w:after="0"/>
        <w:ind w:left="1988" w:hanging="1988"/>
        <w:rPr>
          <w:b/>
          <w:sz w:val="24"/>
        </w:rPr>
      </w:pPr>
      <w:r w:rsidRPr="00136996">
        <w:rPr>
          <w:b/>
          <w:sz w:val="24"/>
        </w:rPr>
        <w:t>Agenda item:</w:t>
      </w:r>
      <w:r w:rsidRPr="00136996">
        <w:rPr>
          <w:b/>
          <w:sz w:val="24"/>
        </w:rPr>
        <w:tab/>
      </w:r>
      <w:r w:rsidR="00D84EEA" w:rsidRPr="00D84EEA">
        <w:rPr>
          <w:b/>
          <w:sz w:val="24"/>
        </w:rPr>
        <w:t>7.5.1 - Evaluation scenario</w:t>
      </w:r>
    </w:p>
    <w:p w14:paraId="5D484F5B" w14:textId="7A539FAF" w:rsidR="002B59F1" w:rsidRPr="00136996" w:rsidRDefault="00D84EEA" w:rsidP="002B59F1">
      <w:pPr>
        <w:spacing w:after="0"/>
        <w:ind w:left="1988" w:hanging="1988"/>
        <w:rPr>
          <w:b/>
          <w:sz w:val="24"/>
        </w:rPr>
      </w:pPr>
      <w:r>
        <w:rPr>
          <w:b/>
          <w:sz w:val="24"/>
        </w:rPr>
        <w:t>SI/WI:</w:t>
      </w:r>
      <w:r>
        <w:rPr>
          <w:b/>
          <w:sz w:val="24"/>
        </w:rPr>
        <w:tab/>
        <w:t>Study on evaluation methodology of new V2X use cases</w:t>
      </w:r>
    </w:p>
    <w:p w14:paraId="3A192C27" w14:textId="77777777" w:rsidR="002B59F1" w:rsidRPr="00136996" w:rsidRDefault="002B59F1" w:rsidP="002B59F1">
      <w:pPr>
        <w:spacing w:after="0"/>
        <w:ind w:left="1988" w:hanging="1988"/>
        <w:jc w:val="both"/>
        <w:rPr>
          <w:b/>
          <w:strike/>
          <w:sz w:val="24"/>
        </w:rPr>
      </w:pPr>
      <w:r w:rsidRPr="00136996">
        <w:rPr>
          <w:b/>
          <w:sz w:val="24"/>
        </w:rPr>
        <w:t>Document for:</w:t>
      </w:r>
      <w:bookmarkStart w:id="0" w:name="DocumentFor"/>
      <w:bookmarkEnd w:id="0"/>
      <w:r w:rsidRPr="00136996">
        <w:rPr>
          <w:b/>
          <w:sz w:val="24"/>
        </w:rPr>
        <w:tab/>
        <w:t xml:space="preserve">Discussion </w:t>
      </w:r>
    </w:p>
    <w:p w14:paraId="72BFA2B1" w14:textId="77777777" w:rsidR="002B59F1" w:rsidRPr="00136996" w:rsidRDefault="002B59F1" w:rsidP="002B59F1">
      <w:pPr>
        <w:spacing w:after="0"/>
        <w:ind w:left="1988" w:hanging="1988"/>
        <w:jc w:val="both"/>
        <w:rPr>
          <w:b/>
          <w:sz w:val="24"/>
        </w:rPr>
      </w:pPr>
    </w:p>
    <w:p w14:paraId="3CD147ED" w14:textId="77777777" w:rsidR="002B59F1" w:rsidRPr="00136996" w:rsidRDefault="002B59F1" w:rsidP="002B59F1">
      <w:pPr>
        <w:pStyle w:val="berschrift1"/>
        <w:rPr>
          <w:rFonts w:cs="Arial"/>
          <w:lang w:val="en-US"/>
        </w:rPr>
      </w:pPr>
      <w:r w:rsidRPr="00136996">
        <w:rPr>
          <w:rFonts w:cs="Arial"/>
          <w:lang w:val="en-US"/>
        </w:rPr>
        <w:t>Introduction</w:t>
      </w:r>
    </w:p>
    <w:p w14:paraId="29056C44" w14:textId="144EAAEF" w:rsidR="003419DC" w:rsidRDefault="003419DC" w:rsidP="003419DC">
      <w:pPr>
        <w:jc w:val="both"/>
      </w:pPr>
      <w:r>
        <w:t>Th</w:t>
      </w:r>
      <w:r w:rsidR="00D5467D">
        <w:t>is</w:t>
      </w:r>
      <w:r>
        <w:t xml:space="preserve"> document </w:t>
      </w:r>
      <w:r w:rsidR="00D5467D">
        <w:t>on</w:t>
      </w:r>
      <w:r>
        <w:t xml:space="preserve"> eV2X evaluation methodology proposes new metrics, which focus on latency and reliability, we consider essential to evaluate the eV2X phase 3 use cases.</w:t>
      </w:r>
      <w:r w:rsidR="00125F15">
        <w:t xml:space="preserve"> The scope of our metrics handles the aforementioned KPIs in both, communication and positioning scenarios.  </w:t>
      </w:r>
    </w:p>
    <w:p w14:paraId="6582C2E4" w14:textId="56600FC3" w:rsidR="00B35164" w:rsidRPr="00136996" w:rsidRDefault="00A802D0" w:rsidP="009342A8">
      <w:pPr>
        <w:jc w:val="both"/>
      </w:pPr>
      <w:r w:rsidRPr="00136996">
        <w:t>In the previous email discussions</w:t>
      </w:r>
      <w:r w:rsidR="007E62D5">
        <w:t xml:space="preserve"> [1</w:t>
      </w:r>
      <w:r w:rsidR="00CD61A4">
        <w:t>-3</w:t>
      </w:r>
      <w:r w:rsidR="007E62D5">
        <w:t>]</w:t>
      </w:r>
      <w:r w:rsidRPr="00136996">
        <w:t xml:space="preserve">, </w:t>
      </w:r>
      <w:r w:rsidR="009342A8" w:rsidRPr="00136996">
        <w:t xml:space="preserve">the </w:t>
      </w:r>
      <w:r w:rsidR="00863C0C" w:rsidRPr="00136996">
        <w:t>simulation and evaluation methodology for different use</w:t>
      </w:r>
      <w:r w:rsidR="002C6282">
        <w:t xml:space="preserve"> </w:t>
      </w:r>
      <w:r w:rsidR="00863C0C" w:rsidRPr="00136996">
        <w:t>cases</w:t>
      </w:r>
      <w:r w:rsidR="009342A8" w:rsidRPr="00136996">
        <w:t xml:space="preserve"> has been considered</w:t>
      </w:r>
      <w:r w:rsidR="00863C0C" w:rsidRPr="00136996">
        <w:t xml:space="preserve">. </w:t>
      </w:r>
      <w:r w:rsidR="00D84EEA">
        <w:t>Hence, a need for defining n</w:t>
      </w:r>
      <w:r w:rsidRPr="00136996">
        <w:t>ew metrics</w:t>
      </w:r>
      <w:r w:rsidR="00505FE2" w:rsidRPr="00136996">
        <w:t xml:space="preserve"> and KPIs</w:t>
      </w:r>
      <w:r w:rsidR="00125F15">
        <w:t xml:space="preserve"> that evaluates both latency and reliability (in communication and positioning)</w:t>
      </w:r>
      <w:r w:rsidRPr="00136996">
        <w:t xml:space="preserve"> for variou</w:t>
      </w:r>
      <w:r w:rsidR="00694C68" w:rsidRPr="00136996">
        <w:t>s eV2X use</w:t>
      </w:r>
      <w:r w:rsidR="002C6282">
        <w:t xml:space="preserve"> </w:t>
      </w:r>
      <w:r w:rsidR="00694C68" w:rsidRPr="00136996">
        <w:t xml:space="preserve">cases </w:t>
      </w:r>
      <w:r w:rsidR="00425379">
        <w:t>were</w:t>
      </w:r>
      <w:r w:rsidR="00694C68" w:rsidRPr="00136996">
        <w:t xml:space="preserve"> </w:t>
      </w:r>
      <w:r w:rsidR="00A34C95" w:rsidRPr="00A34C95">
        <w:t>identified</w:t>
      </w:r>
      <w:r w:rsidR="00D84EEA">
        <w:t>.</w:t>
      </w:r>
      <w:r w:rsidR="00D84EEA" w:rsidRPr="00A34C95">
        <w:t xml:space="preserve"> </w:t>
      </w:r>
      <w:r w:rsidR="00A34C95" w:rsidRPr="00A34C95">
        <w:t>Accordingly</w:t>
      </w:r>
      <w:r w:rsidR="00863C0C" w:rsidRPr="00136996">
        <w:t xml:space="preserve">, this technical document gives more details about our expected simulation modeling and </w:t>
      </w:r>
      <w:r w:rsidR="009342A8" w:rsidRPr="00136996">
        <w:t>associated</w:t>
      </w:r>
      <w:r w:rsidR="00863C0C" w:rsidRPr="00136996">
        <w:t xml:space="preserve"> </w:t>
      </w:r>
      <w:r w:rsidR="00D5467D">
        <w:t>metrics/</w:t>
      </w:r>
      <w:r w:rsidR="00E21905">
        <w:t>KPIs including</w:t>
      </w:r>
      <w:r w:rsidR="00863C0C" w:rsidRPr="00136996">
        <w:t>:</w:t>
      </w:r>
    </w:p>
    <w:p w14:paraId="41A553C7" w14:textId="6829EFCB" w:rsidR="00863C0C" w:rsidRPr="00136996" w:rsidRDefault="009342A8" w:rsidP="009342A8">
      <w:pPr>
        <w:pStyle w:val="Listenabsatz"/>
        <w:numPr>
          <w:ilvl w:val="0"/>
          <w:numId w:val="35"/>
        </w:numPr>
        <w:jc w:val="both"/>
      </w:pPr>
      <w:r w:rsidRPr="00136996">
        <w:t>M</w:t>
      </w:r>
      <w:r w:rsidR="00863C0C" w:rsidRPr="00136996">
        <w:t>obility models resembling the need for low-latency, transmission reliability, and positioning accuracy</w:t>
      </w:r>
    </w:p>
    <w:p w14:paraId="37F24F3F" w14:textId="015B61F9" w:rsidR="00863C0C" w:rsidRPr="00136996" w:rsidRDefault="009342A8" w:rsidP="009342A8">
      <w:pPr>
        <w:pStyle w:val="Listenabsatz"/>
        <w:numPr>
          <w:ilvl w:val="0"/>
          <w:numId w:val="35"/>
        </w:numPr>
        <w:jc w:val="both"/>
      </w:pPr>
      <w:r w:rsidRPr="00136996">
        <w:t>T</w:t>
      </w:r>
      <w:r w:rsidR="00863C0C" w:rsidRPr="00136996">
        <w:t>raffic model with URLLC traffic and different geo-spatial adaptations</w:t>
      </w:r>
    </w:p>
    <w:p w14:paraId="66F7BA22" w14:textId="7F77BF22" w:rsidR="00863C0C" w:rsidRPr="00C6633C" w:rsidRDefault="005E5195" w:rsidP="009342A8">
      <w:pPr>
        <w:pStyle w:val="Listenabsatz"/>
        <w:numPr>
          <w:ilvl w:val="0"/>
          <w:numId w:val="35"/>
        </w:numPr>
        <w:jc w:val="both"/>
      </w:pPr>
      <w:r w:rsidRPr="00C6633C">
        <w:t>Interference modeling for positioning evaluations</w:t>
      </w:r>
      <w:bookmarkStart w:id="1" w:name="_GoBack"/>
      <w:bookmarkEnd w:id="1"/>
    </w:p>
    <w:p w14:paraId="36B00119" w14:textId="2B3EB081" w:rsidR="00863C0C" w:rsidRPr="00136996" w:rsidRDefault="00863C0C" w:rsidP="001F612C">
      <w:pPr>
        <w:jc w:val="both"/>
      </w:pPr>
      <w:r w:rsidRPr="00136996">
        <w:t xml:space="preserve">Furthermore, we </w:t>
      </w:r>
      <w:r w:rsidR="00E21905">
        <w:t xml:space="preserve">propose and </w:t>
      </w:r>
      <w:r w:rsidRPr="00E21905">
        <w:t xml:space="preserve">discuss the following </w:t>
      </w:r>
      <w:r w:rsidR="004274A5">
        <w:t>performance indicators</w:t>
      </w:r>
      <w:r w:rsidR="00844E2F" w:rsidRPr="00E21905">
        <w:t xml:space="preserve"> </w:t>
      </w:r>
      <w:r w:rsidR="00E21905">
        <w:t>related to the</w:t>
      </w:r>
      <w:r w:rsidR="00844E2F" w:rsidRPr="00E21905">
        <w:t xml:space="preserve"> discussed modeli</w:t>
      </w:r>
      <w:r w:rsidRPr="00E21905">
        <w:t>ng requirements:</w:t>
      </w:r>
      <w:r w:rsidRPr="00136996">
        <w:t xml:space="preserve"> </w:t>
      </w:r>
    </w:p>
    <w:p w14:paraId="12C178E2" w14:textId="3DE6EA02" w:rsidR="00863C0C" w:rsidRPr="00136996" w:rsidRDefault="00B35164" w:rsidP="001F612C">
      <w:pPr>
        <w:pStyle w:val="Listenabsatz"/>
        <w:numPr>
          <w:ilvl w:val="0"/>
          <w:numId w:val="16"/>
        </w:numPr>
        <w:jc w:val="both"/>
      </w:pPr>
      <w:r w:rsidRPr="00136996">
        <w:t>Additional metric for low-latency</w:t>
      </w:r>
      <w:r w:rsidR="00863C0C" w:rsidRPr="00136996">
        <w:t xml:space="preserve"> </w:t>
      </w:r>
      <w:r w:rsidRPr="00136996">
        <w:t>communications</w:t>
      </w:r>
      <w:r w:rsidR="009E49D7" w:rsidRPr="00136996">
        <w:t xml:space="preserve">, e.g., </w:t>
      </w:r>
      <w:r w:rsidR="00863C0C" w:rsidRPr="00136996">
        <w:t>latency on different layers</w:t>
      </w:r>
      <w:r w:rsidR="001F612C" w:rsidRPr="00136996">
        <w:t>:</w:t>
      </w:r>
      <w:r w:rsidR="00863C0C" w:rsidRPr="00136996">
        <w:t xml:space="preserve"> PHY, </w:t>
      </w:r>
      <w:r w:rsidR="009E49D7" w:rsidRPr="00136996">
        <w:t>End-to-End latency</w:t>
      </w:r>
    </w:p>
    <w:p w14:paraId="72F05E2F" w14:textId="3AD95719" w:rsidR="00B35164" w:rsidRPr="00136996" w:rsidRDefault="00863C0C" w:rsidP="001F612C">
      <w:pPr>
        <w:pStyle w:val="Listenabsatz"/>
        <w:numPr>
          <w:ilvl w:val="0"/>
          <w:numId w:val="16"/>
        </w:numPr>
        <w:jc w:val="both"/>
      </w:pPr>
      <w:r w:rsidRPr="00136996">
        <w:t xml:space="preserve">Additional </w:t>
      </w:r>
      <w:r w:rsidR="001F612C" w:rsidRPr="00136996">
        <w:t>reliability metrics</w:t>
      </w:r>
      <w:r w:rsidR="009E49D7" w:rsidRPr="00136996">
        <w:t xml:space="preserve">, e.g., </w:t>
      </w:r>
      <w:r w:rsidR="00B35164" w:rsidRPr="00136996">
        <w:t>persistent collision probability</w:t>
      </w:r>
    </w:p>
    <w:p w14:paraId="3F83552A" w14:textId="77777777" w:rsidR="00B35164" w:rsidRPr="00136996" w:rsidRDefault="00B35164" w:rsidP="0068065A">
      <w:pPr>
        <w:pStyle w:val="Listenabsatz"/>
        <w:numPr>
          <w:ilvl w:val="0"/>
          <w:numId w:val="16"/>
        </w:numPr>
        <w:jc w:val="both"/>
      </w:pPr>
      <w:r w:rsidRPr="00136996">
        <w:t>Additional metrics for positioning:</w:t>
      </w:r>
    </w:p>
    <w:p w14:paraId="2C66F83D" w14:textId="77777777" w:rsidR="00B35164" w:rsidRPr="00136996" w:rsidRDefault="00B35164" w:rsidP="0068065A">
      <w:pPr>
        <w:pStyle w:val="Listenabsatz"/>
        <w:numPr>
          <w:ilvl w:val="1"/>
          <w:numId w:val="16"/>
        </w:numPr>
        <w:jc w:val="both"/>
      </w:pPr>
      <w:r w:rsidRPr="00136996">
        <w:t>Relative positioning error, e.g. to other UEs</w:t>
      </w:r>
    </w:p>
    <w:p w14:paraId="054DF6AF" w14:textId="7A76AD17" w:rsidR="00B35164" w:rsidRPr="00136996" w:rsidRDefault="001F612C" w:rsidP="0068065A">
      <w:pPr>
        <w:pStyle w:val="Listenabsatz"/>
        <w:numPr>
          <w:ilvl w:val="1"/>
          <w:numId w:val="16"/>
        </w:numPr>
        <w:jc w:val="both"/>
      </w:pPr>
      <w:r w:rsidRPr="00136996">
        <w:t>Absolut</w:t>
      </w:r>
      <w:r w:rsidR="00B35164" w:rsidRPr="00136996">
        <w:t xml:space="preserve"> positioning error</w:t>
      </w:r>
    </w:p>
    <w:p w14:paraId="3148B4D8" w14:textId="6A418B14" w:rsidR="000700D9" w:rsidRPr="00136996" w:rsidRDefault="00B35164" w:rsidP="00A54AEA">
      <w:pPr>
        <w:pStyle w:val="Listenabsatz"/>
        <w:numPr>
          <w:ilvl w:val="1"/>
          <w:numId w:val="16"/>
        </w:numPr>
        <w:jc w:val="both"/>
      </w:pPr>
      <w:r w:rsidRPr="00136996">
        <w:t>Latency until a positioning procedure is completed</w:t>
      </w:r>
    </w:p>
    <w:p w14:paraId="4D4E9C75" w14:textId="77777777" w:rsidR="00A96BAE" w:rsidRDefault="00A96BAE" w:rsidP="00A96BAE">
      <w:pPr>
        <w:pStyle w:val="berschrift1"/>
        <w:rPr>
          <w:rFonts w:cs="Arial"/>
        </w:rPr>
      </w:pPr>
      <w:proofErr w:type="gramStart"/>
      <w:r w:rsidRPr="00136996">
        <w:rPr>
          <w:rFonts w:cs="Arial"/>
        </w:rPr>
        <w:t>eV2X</w:t>
      </w:r>
      <w:proofErr w:type="gramEnd"/>
      <w:r w:rsidRPr="00136996">
        <w:rPr>
          <w:rFonts w:cs="Arial"/>
        </w:rPr>
        <w:t xml:space="preserve"> Simulation Modelling</w:t>
      </w:r>
    </w:p>
    <w:p w14:paraId="70072728" w14:textId="228A4733" w:rsidR="005E5195" w:rsidRPr="005E5195" w:rsidRDefault="005E5195" w:rsidP="005E5195">
      <w:pPr>
        <w:rPr>
          <w:lang w:val="en-GB"/>
        </w:rPr>
      </w:pPr>
      <w:r w:rsidRPr="004B0C2A">
        <w:rPr>
          <w:lang w:val="en-GB"/>
        </w:rPr>
        <w:t xml:space="preserve">Here, we outline some aspect on simulation and modelling </w:t>
      </w:r>
      <w:r w:rsidR="00252A91" w:rsidRPr="004B0C2A">
        <w:rPr>
          <w:lang w:val="en-GB"/>
        </w:rPr>
        <w:t xml:space="preserve">to motivate our proposals on metrics </w:t>
      </w:r>
      <w:r w:rsidR="004B0C2A" w:rsidRPr="004B0C2A">
        <w:rPr>
          <w:lang w:val="en-GB"/>
        </w:rPr>
        <w:t xml:space="preserve">for positioning and communication </w:t>
      </w:r>
      <w:r w:rsidR="00252A91" w:rsidRPr="004B0C2A">
        <w:rPr>
          <w:lang w:val="en-GB"/>
        </w:rPr>
        <w:t xml:space="preserve">in section </w:t>
      </w:r>
      <w:r w:rsidR="00252A91" w:rsidRPr="004B0C2A">
        <w:rPr>
          <w:lang w:val="en-GB"/>
        </w:rPr>
        <w:fldChar w:fldCharType="begin"/>
      </w:r>
      <w:r w:rsidR="00252A91" w:rsidRPr="004B0C2A">
        <w:rPr>
          <w:lang w:val="en-GB"/>
        </w:rPr>
        <w:instrText xml:space="preserve"> REF _Ref506541234 \r \h  \* MERGEFORMAT </w:instrText>
      </w:r>
      <w:r w:rsidR="00252A91" w:rsidRPr="004B0C2A">
        <w:rPr>
          <w:lang w:val="en-GB"/>
        </w:rPr>
      </w:r>
      <w:r w:rsidR="00252A91" w:rsidRPr="004B0C2A">
        <w:rPr>
          <w:lang w:val="en-GB"/>
        </w:rPr>
        <w:fldChar w:fldCharType="separate"/>
      </w:r>
      <w:r w:rsidR="00252A91" w:rsidRPr="004B0C2A">
        <w:rPr>
          <w:lang w:val="en-GB"/>
        </w:rPr>
        <w:t>3</w:t>
      </w:r>
      <w:r w:rsidR="00252A91" w:rsidRPr="004B0C2A">
        <w:rPr>
          <w:lang w:val="en-GB"/>
        </w:rPr>
        <w:fldChar w:fldCharType="end"/>
      </w:r>
      <w:r w:rsidR="00252A91" w:rsidRPr="004B0C2A">
        <w:rPr>
          <w:lang w:val="en-GB"/>
        </w:rPr>
        <w:t>.</w:t>
      </w:r>
    </w:p>
    <w:p w14:paraId="5BD51F9D" w14:textId="6F81654A" w:rsidR="00A96BAE" w:rsidRPr="008901AE" w:rsidRDefault="00A96BAE" w:rsidP="00FD39E3">
      <w:pPr>
        <w:pStyle w:val="berschrift2"/>
        <w:rPr>
          <w:rFonts w:cs="Arial"/>
        </w:rPr>
      </w:pPr>
      <w:r w:rsidRPr="008901AE">
        <w:rPr>
          <w:rFonts w:cs="Arial"/>
        </w:rPr>
        <w:t>Mobility Model</w:t>
      </w:r>
      <w:r w:rsidR="00BC1106" w:rsidRPr="008901AE">
        <w:rPr>
          <w:rFonts w:cs="Arial"/>
        </w:rPr>
        <w:t xml:space="preserve"> </w:t>
      </w:r>
      <w:r w:rsidRPr="008901AE">
        <w:rPr>
          <w:rFonts w:cs="Arial"/>
        </w:rPr>
        <w:t>for Accurate Evaluation</w:t>
      </w:r>
    </w:p>
    <w:p w14:paraId="4D707638" w14:textId="71F9F59F" w:rsidR="00BD372E" w:rsidRPr="008901AE" w:rsidRDefault="007303F9" w:rsidP="007303F9">
      <w:r w:rsidRPr="008901AE">
        <w:t>In our</w:t>
      </w:r>
      <w:r w:rsidR="00BC1106" w:rsidRPr="008901AE">
        <w:t xml:space="preserve"> understand</w:t>
      </w:r>
      <w:r w:rsidR="00844E2F" w:rsidRPr="008901AE">
        <w:t>ing, mobility model</w:t>
      </w:r>
      <w:r w:rsidRPr="008901AE">
        <w:t>ing will consider</w:t>
      </w:r>
      <w:r w:rsidR="00844E2F" w:rsidRPr="008901AE">
        <w:t xml:space="preserve"> the</w:t>
      </w:r>
      <w:r w:rsidRPr="008901AE">
        <w:t xml:space="preserve"> vehicle mobility flow</w:t>
      </w:r>
      <w:r w:rsidR="006B6C9A">
        <w:t xml:space="preserve">, </w:t>
      </w:r>
      <w:r w:rsidRPr="008901AE">
        <w:t xml:space="preserve">whether it is a canonical model, e.g., </w:t>
      </w:r>
      <w:r w:rsidR="006B6C9A">
        <w:t xml:space="preserve">a </w:t>
      </w:r>
      <w:r w:rsidRPr="008901AE">
        <w:t xml:space="preserve">car-following model, or rather a random model. </w:t>
      </w:r>
      <w:r w:rsidR="00335A58">
        <w:t>In addition, we see the need to define</w:t>
      </w:r>
      <w:r w:rsidRPr="008901AE">
        <w:t xml:space="preserve"> the mobility model </w:t>
      </w:r>
      <w:r w:rsidR="00335A58">
        <w:t xml:space="preserve">also </w:t>
      </w:r>
      <w:r w:rsidR="00C6633C">
        <w:t>for a</w:t>
      </w:r>
      <w:r w:rsidR="00BC6DF8">
        <w:t xml:space="preserve"> defined</w:t>
      </w:r>
      <w:r w:rsidRPr="008901AE">
        <w:t xml:space="preserve"> vehicles behavior</w:t>
      </w:r>
      <w:r w:rsidR="00BC1106" w:rsidRPr="008901AE">
        <w:t xml:space="preserve"> for</w:t>
      </w:r>
      <w:r w:rsidRPr="008901AE">
        <w:t xml:space="preserve"> different </w:t>
      </w:r>
      <w:r w:rsidRPr="00A34C95">
        <w:t>use</w:t>
      </w:r>
      <w:r w:rsidR="001E42FA" w:rsidRPr="00A34C95">
        <w:t xml:space="preserve"> </w:t>
      </w:r>
      <w:r w:rsidRPr="00A34C95">
        <w:t xml:space="preserve">cases. </w:t>
      </w:r>
      <w:r w:rsidRPr="00C6633C">
        <w:t>In order to reach consensus</w:t>
      </w:r>
      <w:r w:rsidR="00A34C95" w:rsidRPr="00C6633C">
        <w:t xml:space="preserve"> </w:t>
      </w:r>
      <w:r w:rsidR="00BC6DF8" w:rsidRPr="00C6633C">
        <w:t xml:space="preserve">on </w:t>
      </w:r>
      <w:r w:rsidRPr="00C6633C">
        <w:t>the required mobility models</w:t>
      </w:r>
      <w:r w:rsidR="001E42FA" w:rsidRPr="00A34C95">
        <w:t xml:space="preserve">, we propose to limit the use </w:t>
      </w:r>
      <w:r w:rsidRPr="00A34C95">
        <w:t>cases to</w:t>
      </w:r>
      <w:r w:rsidR="00BC6DF8" w:rsidRPr="00A34C95">
        <w:t xml:space="preserve"> </w:t>
      </w:r>
      <w:r w:rsidR="001E42FA" w:rsidRPr="00A34C95">
        <w:t xml:space="preserve">two use </w:t>
      </w:r>
      <w:r w:rsidR="0068065A" w:rsidRPr="00A34C95">
        <w:t>cases</w:t>
      </w:r>
      <w:r w:rsidR="0068065A" w:rsidRPr="008901AE">
        <w:t>:</w:t>
      </w:r>
      <w:r w:rsidRPr="008901AE">
        <w:t xml:space="preserve"> </w:t>
      </w:r>
      <w:r w:rsidR="00BC1106" w:rsidRPr="008901AE">
        <w:t>extended sensors and advanced driving</w:t>
      </w:r>
      <w:r w:rsidR="0068065A" w:rsidRPr="008901AE">
        <w:t xml:space="preserve">, where the latter </w:t>
      </w:r>
      <w:r w:rsidR="00BC6DF8">
        <w:t xml:space="preserve">one </w:t>
      </w:r>
      <w:r w:rsidR="0068065A" w:rsidRPr="008901AE">
        <w:t xml:space="preserve">can also </w:t>
      </w:r>
      <w:r w:rsidR="00BC6DF8">
        <w:t>be adapted and used for</w:t>
      </w:r>
      <w:r w:rsidR="0068065A" w:rsidRPr="008901AE">
        <w:t xml:space="preserve"> platooning.</w:t>
      </w:r>
      <w:r w:rsidRPr="008901AE">
        <w:t xml:space="preserve"> </w:t>
      </w:r>
      <w:r w:rsidR="0068065A" w:rsidRPr="008901AE">
        <w:t xml:space="preserve">This </w:t>
      </w:r>
      <w:r w:rsidR="00BC1106" w:rsidRPr="008901AE">
        <w:t>should be sufficient to avoid extending the number of simulation scenarios.</w:t>
      </w:r>
      <w:r w:rsidRPr="008901AE">
        <w:t xml:space="preserve"> </w:t>
      </w:r>
    </w:p>
    <w:p w14:paraId="3A3679B7" w14:textId="45049A82" w:rsidR="00BC1106" w:rsidRPr="008901AE" w:rsidRDefault="00A34C95" w:rsidP="007303F9">
      <w:r w:rsidRPr="008901AE">
        <w:lastRenderedPageBreak/>
        <w:t xml:space="preserve">In this document, we propose to consider a </w:t>
      </w:r>
      <w:r w:rsidR="00425379">
        <w:t xml:space="preserve">dynamic and realistic traffic </w:t>
      </w:r>
      <w:r w:rsidRPr="008901AE">
        <w:t>mobility model fitting the selected use</w:t>
      </w:r>
      <w:r>
        <w:t xml:space="preserve"> </w:t>
      </w:r>
      <w:r w:rsidRPr="008901AE">
        <w:t>cases</w:t>
      </w:r>
      <w:r w:rsidR="00425379">
        <w:t xml:space="preserve"> [10]. </w:t>
      </w:r>
      <w:r w:rsidR="00A47265">
        <w:t>A single</w:t>
      </w:r>
      <w:r w:rsidR="00425379">
        <w:t xml:space="preserve"> model</w:t>
      </w:r>
      <w:r w:rsidR="00A47265">
        <w:t xml:space="preserve"> can be selected</w:t>
      </w:r>
      <w:r w:rsidRPr="008901AE">
        <w:t xml:space="preserve">, e.g., </w:t>
      </w:r>
      <w:r w:rsidR="00425379">
        <w:t>t</w:t>
      </w:r>
      <w:r w:rsidRPr="008901AE">
        <w:t>he car-following model</w:t>
      </w:r>
      <w:r w:rsidR="00A47265">
        <w:t xml:space="preserve"> [10</w:t>
      </w:r>
      <w:proofErr w:type="gramStart"/>
      <w:r w:rsidR="00A47265">
        <w:t>,11</w:t>
      </w:r>
      <w:proofErr w:type="gramEnd"/>
      <w:r w:rsidR="00A47265">
        <w:t>]</w:t>
      </w:r>
      <w:r w:rsidR="00425379">
        <w:t>,</w:t>
      </w:r>
      <w:r w:rsidRPr="008901AE">
        <w:t xml:space="preserve"> </w:t>
      </w:r>
      <w:r w:rsidR="00425379">
        <w:t>and</w:t>
      </w:r>
      <w:r w:rsidR="00A47265">
        <w:t>, thereafter, the parameters and the model rules can be modified</w:t>
      </w:r>
      <w:r w:rsidR="00425379">
        <w:t xml:space="preserve"> according to </w:t>
      </w:r>
      <w:r w:rsidR="00A47265">
        <w:t>different</w:t>
      </w:r>
      <w:r w:rsidR="00425379">
        <w:t xml:space="preserve"> use case</w:t>
      </w:r>
      <w:r w:rsidR="00A47265">
        <w:t>s</w:t>
      </w:r>
      <w:r w:rsidRPr="008901AE">
        <w:t xml:space="preserve">. </w:t>
      </w:r>
      <w:r w:rsidR="00BD372E" w:rsidRPr="008901AE">
        <w:t>The specified mobility model has to consider</w:t>
      </w:r>
      <w:r w:rsidR="007303F9" w:rsidRPr="008901AE">
        <w:t xml:space="preserve"> vehicle</w:t>
      </w:r>
      <w:r w:rsidR="00BD372E" w:rsidRPr="008901AE">
        <w:t>s</w:t>
      </w:r>
      <w:r w:rsidR="007303F9" w:rsidRPr="008901AE">
        <w:t xml:space="preserve"> </w:t>
      </w:r>
      <w:r w:rsidR="00BD372E" w:rsidRPr="008901AE">
        <w:t xml:space="preserve">in the same </w:t>
      </w:r>
      <w:r w:rsidR="007303F9" w:rsidRPr="008901AE">
        <w:t xml:space="preserve">lane </w:t>
      </w:r>
      <w:r w:rsidR="00BD372E" w:rsidRPr="008901AE">
        <w:t>as well as vehicles</w:t>
      </w:r>
      <w:r w:rsidR="007303F9" w:rsidRPr="008901AE">
        <w:t xml:space="preserve"> in opposite lanes and</w:t>
      </w:r>
      <w:r w:rsidR="00BD372E" w:rsidRPr="008901AE">
        <w:t>/or</w:t>
      </w:r>
      <w:r w:rsidR="007303F9" w:rsidRPr="008901AE">
        <w:t xml:space="preserve"> at cross-sections.</w:t>
      </w:r>
      <w:r w:rsidR="00A47265">
        <w:t xml:space="preserve"> </w:t>
      </w:r>
    </w:p>
    <w:p w14:paraId="51F91EA8" w14:textId="460EF046" w:rsidR="00FD39E3" w:rsidRPr="00136996" w:rsidRDefault="00A47265" w:rsidP="00FD39E3">
      <w:r>
        <w:t>T</w:t>
      </w:r>
      <w:r w:rsidR="00BD372E" w:rsidRPr="008901AE">
        <w:t>he m</w:t>
      </w:r>
      <w:r w:rsidR="007303F9" w:rsidRPr="008901AE">
        <w:t xml:space="preserve">obility </w:t>
      </w:r>
      <w:r w:rsidR="00FA575A" w:rsidRPr="008901AE">
        <w:t xml:space="preserve">models </w:t>
      </w:r>
      <w:r>
        <w:t>can be</w:t>
      </w:r>
      <w:r w:rsidRPr="008901AE">
        <w:t xml:space="preserve"> </w:t>
      </w:r>
      <w:r w:rsidR="00BD372E" w:rsidRPr="008901AE">
        <w:t xml:space="preserve">useful </w:t>
      </w:r>
      <w:r w:rsidR="007303F9" w:rsidRPr="008901AE">
        <w:t>for defining communication models for different use</w:t>
      </w:r>
      <w:r w:rsidR="001E42FA">
        <w:t xml:space="preserve"> </w:t>
      </w:r>
      <w:r w:rsidR="007303F9" w:rsidRPr="008901AE">
        <w:t xml:space="preserve">cases and traffic requirements, i.e., </w:t>
      </w:r>
      <w:proofErr w:type="spellStart"/>
      <w:r w:rsidR="007303F9" w:rsidRPr="008901AE">
        <w:t>eMBB</w:t>
      </w:r>
      <w:proofErr w:type="spellEnd"/>
      <w:r w:rsidR="007303F9" w:rsidRPr="008901AE">
        <w:t xml:space="preserve"> or URLLC. </w:t>
      </w:r>
      <w:r w:rsidR="00BD372E" w:rsidRPr="008901AE">
        <w:t>For example</w:t>
      </w:r>
      <w:r w:rsidR="007303F9" w:rsidRPr="008901AE">
        <w:t xml:space="preserve">, </w:t>
      </w:r>
      <w:r w:rsidR="00FD39E3" w:rsidRPr="008901AE">
        <w:t xml:space="preserve">the </w:t>
      </w:r>
      <w:r w:rsidR="007303F9" w:rsidRPr="008901AE">
        <w:t>use</w:t>
      </w:r>
      <w:r w:rsidR="001E42FA">
        <w:t xml:space="preserve"> </w:t>
      </w:r>
      <w:r w:rsidR="007303F9" w:rsidRPr="008901AE">
        <w:t>cases involving mobility imply latency requirements, e.g.</w:t>
      </w:r>
      <w:r w:rsidR="00BD372E" w:rsidRPr="008901AE">
        <w:t>,</w:t>
      </w:r>
      <w:r w:rsidR="007303F9" w:rsidRPr="008901AE">
        <w:t xml:space="preserve"> autonomous emergency braking</w:t>
      </w:r>
      <w:r>
        <w:t xml:space="preserve"> and maneuvers</w:t>
      </w:r>
      <w:r w:rsidR="005F0207">
        <w:t xml:space="preserve">. </w:t>
      </w:r>
      <w:r>
        <w:t>Additionally</w:t>
      </w:r>
      <w:r w:rsidR="00FD39E3" w:rsidRPr="00136996">
        <w:t xml:space="preserve">, </w:t>
      </w:r>
      <w:r w:rsidR="00BD372E">
        <w:t xml:space="preserve">the </w:t>
      </w:r>
      <w:r w:rsidR="00FD39E3" w:rsidRPr="00136996">
        <w:t xml:space="preserve">mobility models have a direct impact on </w:t>
      </w:r>
      <w:r w:rsidR="00BD372E">
        <w:t xml:space="preserve">the </w:t>
      </w:r>
      <w:r w:rsidR="00FD39E3" w:rsidRPr="00136996">
        <w:t xml:space="preserve">positioning </w:t>
      </w:r>
      <w:r w:rsidR="00BD372E">
        <w:t xml:space="preserve">analysis </w:t>
      </w:r>
      <w:r w:rsidR="00921D79">
        <w:t xml:space="preserve">and its accuracy. The traffic </w:t>
      </w:r>
      <w:r w:rsidR="005B77AE">
        <w:t>densities, as well as the velocity of the cars play</w:t>
      </w:r>
      <w:r w:rsidR="00921D79">
        <w:t xml:space="preserve"> a crucial role for V2X positioning.</w:t>
      </w:r>
      <w:r>
        <w:t xml:space="preserve"> Furthermore, defining the mobility model accurately now assists our channel modelling and blockage scenarios.</w:t>
      </w:r>
    </w:p>
    <w:p w14:paraId="46538CAC" w14:textId="75C4AFA7" w:rsidR="00FD39E3" w:rsidRPr="00136996" w:rsidRDefault="00FD39E3" w:rsidP="00FD39E3">
      <w:pPr>
        <w:rPr>
          <w:b/>
          <w:bCs/>
        </w:rPr>
      </w:pPr>
      <w:r w:rsidRPr="00136996">
        <w:rPr>
          <w:b/>
          <w:bCs/>
        </w:rPr>
        <w:t xml:space="preserve">Observation 1: </w:t>
      </w:r>
      <w:r w:rsidR="00980C71">
        <w:rPr>
          <w:b/>
          <w:bCs/>
        </w:rPr>
        <w:t>The selection of the m</w:t>
      </w:r>
      <w:r w:rsidRPr="00136996">
        <w:rPr>
          <w:b/>
          <w:bCs/>
        </w:rPr>
        <w:t xml:space="preserve">obility model has </w:t>
      </w:r>
      <w:r w:rsidR="001D67A6" w:rsidRPr="00136996">
        <w:rPr>
          <w:b/>
          <w:bCs/>
        </w:rPr>
        <w:t>an</w:t>
      </w:r>
      <w:r w:rsidRPr="00136996">
        <w:rPr>
          <w:b/>
          <w:bCs/>
        </w:rPr>
        <w:t xml:space="preserve"> impact on </w:t>
      </w:r>
      <w:r w:rsidR="00966694">
        <w:rPr>
          <w:b/>
          <w:bCs/>
        </w:rPr>
        <w:t xml:space="preserve">the </w:t>
      </w:r>
      <w:r w:rsidR="00980C71">
        <w:rPr>
          <w:b/>
          <w:bCs/>
        </w:rPr>
        <w:t>used</w:t>
      </w:r>
      <w:r w:rsidR="00980C71" w:rsidRPr="00136996">
        <w:rPr>
          <w:b/>
          <w:bCs/>
        </w:rPr>
        <w:t xml:space="preserve"> </w:t>
      </w:r>
      <w:r w:rsidRPr="00136996">
        <w:rPr>
          <w:b/>
          <w:bCs/>
        </w:rPr>
        <w:t xml:space="preserve">traffic scenarios, e.g., </w:t>
      </w:r>
      <w:proofErr w:type="spellStart"/>
      <w:r w:rsidRPr="00136996">
        <w:rPr>
          <w:b/>
          <w:bCs/>
        </w:rPr>
        <w:t>eMBB</w:t>
      </w:r>
      <w:proofErr w:type="spellEnd"/>
      <w:r w:rsidRPr="00136996">
        <w:rPr>
          <w:b/>
          <w:bCs/>
        </w:rPr>
        <w:t xml:space="preserve">/URLLC, and the </w:t>
      </w:r>
      <w:r w:rsidR="00233C33">
        <w:rPr>
          <w:b/>
          <w:bCs/>
        </w:rPr>
        <w:t>evaluation of</w:t>
      </w:r>
      <w:r w:rsidRPr="00136996">
        <w:rPr>
          <w:b/>
          <w:bCs/>
        </w:rPr>
        <w:t xml:space="preserve"> positioning mechanism</w:t>
      </w:r>
      <w:r w:rsidR="00233C33">
        <w:rPr>
          <w:b/>
          <w:bCs/>
        </w:rPr>
        <w:t>s</w:t>
      </w:r>
      <w:r w:rsidRPr="00136996">
        <w:rPr>
          <w:b/>
          <w:bCs/>
        </w:rPr>
        <w:t xml:space="preserve">. </w:t>
      </w:r>
    </w:p>
    <w:p w14:paraId="61FFB79E" w14:textId="1593900C" w:rsidR="00F82E94" w:rsidRPr="00136996" w:rsidRDefault="00FD39E3" w:rsidP="00A96BAE">
      <w:pPr>
        <w:rPr>
          <w:b/>
          <w:bCs/>
        </w:rPr>
      </w:pPr>
      <w:r w:rsidRPr="00136996">
        <w:rPr>
          <w:b/>
          <w:bCs/>
        </w:rPr>
        <w:t xml:space="preserve">Proposal 1: To simplify simulation complexity, it is important to select only one mobility model and suggest modifications </w:t>
      </w:r>
      <w:r w:rsidR="00A47265">
        <w:rPr>
          <w:b/>
          <w:bCs/>
        </w:rPr>
        <w:t>fitting</w:t>
      </w:r>
      <w:r w:rsidR="00A47265" w:rsidRPr="00136996">
        <w:rPr>
          <w:b/>
          <w:bCs/>
        </w:rPr>
        <w:t xml:space="preserve"> </w:t>
      </w:r>
      <w:r w:rsidRPr="00136996">
        <w:rPr>
          <w:b/>
          <w:bCs/>
        </w:rPr>
        <w:t xml:space="preserve">different </w:t>
      </w:r>
      <w:r w:rsidR="00A47265">
        <w:rPr>
          <w:b/>
          <w:bCs/>
        </w:rPr>
        <w:t xml:space="preserve">use cases and </w:t>
      </w:r>
      <w:r w:rsidRPr="00136996">
        <w:rPr>
          <w:b/>
          <w:bCs/>
        </w:rPr>
        <w:t>scenarios.</w:t>
      </w:r>
    </w:p>
    <w:p w14:paraId="37C83D63" w14:textId="77777777" w:rsidR="001D67A6" w:rsidRPr="00136996" w:rsidRDefault="001D67A6" w:rsidP="00A96BAE">
      <w:pPr>
        <w:rPr>
          <w:b/>
          <w:bCs/>
        </w:rPr>
      </w:pPr>
    </w:p>
    <w:p w14:paraId="1CB5AEBA" w14:textId="77777777" w:rsidR="00A96BAE" w:rsidRPr="00136996" w:rsidRDefault="00A96BAE" w:rsidP="00A96BAE">
      <w:pPr>
        <w:pStyle w:val="berschrift2"/>
        <w:rPr>
          <w:rFonts w:cs="Arial"/>
        </w:rPr>
      </w:pPr>
      <w:r w:rsidRPr="00136996">
        <w:rPr>
          <w:rFonts w:cs="Arial"/>
        </w:rPr>
        <w:t>Traffic Model for Latency Requirements</w:t>
      </w:r>
    </w:p>
    <w:p w14:paraId="00FCD0FE" w14:textId="49D087C4" w:rsidR="00A96BAE" w:rsidRPr="00136996" w:rsidRDefault="00A96BAE" w:rsidP="00A96BAE">
      <w:pPr>
        <w:rPr>
          <w:color w:val="000000" w:themeColor="text1"/>
          <w:lang w:eastAsia="zh-CN"/>
        </w:rPr>
      </w:pPr>
      <w:r w:rsidRPr="00136996">
        <w:rPr>
          <w:lang w:eastAsia="zh-CN"/>
        </w:rPr>
        <w:t>The NR-V2X evaluation and KPI selection should involve a wider range of applications and use</w:t>
      </w:r>
      <w:r w:rsidR="002C6282">
        <w:rPr>
          <w:lang w:eastAsia="zh-CN"/>
        </w:rPr>
        <w:t xml:space="preserve"> </w:t>
      </w:r>
      <w:r w:rsidRPr="00136996">
        <w:rPr>
          <w:lang w:eastAsia="zh-CN"/>
        </w:rPr>
        <w:t>cases</w:t>
      </w:r>
      <w:r w:rsidR="006C44C6">
        <w:rPr>
          <w:lang w:eastAsia="zh-CN"/>
        </w:rPr>
        <w:t xml:space="preserve"> [8]</w:t>
      </w:r>
      <w:r w:rsidRPr="00136996">
        <w:rPr>
          <w:lang w:eastAsia="zh-CN"/>
        </w:rPr>
        <w:t xml:space="preserve">, e.g., </w:t>
      </w:r>
      <w:r w:rsidRPr="00136996">
        <w:rPr>
          <w:color w:val="000000" w:themeColor="text1"/>
          <w:lang w:eastAsia="zh-CN"/>
        </w:rPr>
        <w:t>platooning, remote driving, sensor sharing, etc. Hence, the traffic model should consider all possibilities of:</w:t>
      </w:r>
    </w:p>
    <w:p w14:paraId="7DEA5552" w14:textId="77777777" w:rsidR="00A96BAE" w:rsidRPr="00136996" w:rsidRDefault="00A96BAE" w:rsidP="00A96BAE">
      <w:pPr>
        <w:pStyle w:val="Listenabsatz"/>
        <w:numPr>
          <w:ilvl w:val="0"/>
          <w:numId w:val="31"/>
        </w:numPr>
        <w:rPr>
          <w:color w:val="000000" w:themeColor="text1"/>
          <w:lang w:eastAsia="zh-CN"/>
        </w:rPr>
      </w:pPr>
      <w:r w:rsidRPr="00136996">
        <w:rPr>
          <w:color w:val="000000" w:themeColor="text1"/>
          <w:lang w:eastAsia="zh-CN"/>
        </w:rPr>
        <w:t>Periodic and non-periodical transmission</w:t>
      </w:r>
    </w:p>
    <w:p w14:paraId="5FDF00B4" w14:textId="5909E6C3" w:rsidR="00966694" w:rsidRDefault="006F5D5C" w:rsidP="00A96BAE">
      <w:pPr>
        <w:pStyle w:val="Listenabsatz"/>
        <w:numPr>
          <w:ilvl w:val="0"/>
          <w:numId w:val="31"/>
        </w:numPr>
        <w:rPr>
          <w:lang w:eastAsia="zh-CN"/>
        </w:rPr>
      </w:pPr>
      <w:r w:rsidRPr="00136996">
        <w:rPr>
          <w:lang w:eastAsia="zh-CN"/>
        </w:rPr>
        <w:t xml:space="preserve">Event-driven traffic </w:t>
      </w:r>
      <w:r w:rsidR="00966694">
        <w:rPr>
          <w:lang w:eastAsia="zh-CN"/>
        </w:rPr>
        <w:t>model</w:t>
      </w:r>
      <w:r w:rsidR="00A47265">
        <w:rPr>
          <w:lang w:eastAsia="zh-CN"/>
        </w:rPr>
        <w:t>, whether it is with</w:t>
      </w:r>
    </w:p>
    <w:p w14:paraId="21D81BB6" w14:textId="6BE6AED7" w:rsidR="00A96BAE" w:rsidRPr="00136996" w:rsidRDefault="00A96BAE" w:rsidP="00966694">
      <w:pPr>
        <w:pStyle w:val="Listenabsatz"/>
        <w:numPr>
          <w:ilvl w:val="1"/>
          <w:numId w:val="31"/>
        </w:numPr>
        <w:rPr>
          <w:lang w:eastAsia="zh-CN"/>
        </w:rPr>
      </w:pPr>
      <w:r w:rsidRPr="00136996">
        <w:rPr>
          <w:lang w:eastAsia="zh-CN"/>
        </w:rPr>
        <w:t xml:space="preserve">different </w:t>
      </w:r>
      <w:r w:rsidR="00966694">
        <w:rPr>
          <w:lang w:eastAsia="zh-CN"/>
        </w:rPr>
        <w:t xml:space="preserve">(stochastic) </w:t>
      </w:r>
      <w:r w:rsidRPr="00136996">
        <w:rPr>
          <w:lang w:eastAsia="zh-CN"/>
        </w:rPr>
        <w:t>inter</w:t>
      </w:r>
      <w:r w:rsidR="00966694">
        <w:rPr>
          <w:lang w:eastAsia="zh-CN"/>
        </w:rPr>
        <w:t>-</w:t>
      </w:r>
      <w:r w:rsidRPr="00136996">
        <w:rPr>
          <w:lang w:eastAsia="zh-CN"/>
        </w:rPr>
        <w:t xml:space="preserve">arrival rates with </w:t>
      </w:r>
      <w:r w:rsidRPr="00136996">
        <w:rPr>
          <w:color w:val="000000" w:themeColor="text1"/>
          <w:lang w:eastAsia="zh-CN"/>
        </w:rPr>
        <w:t>variable file sizes</w:t>
      </w:r>
      <w:r w:rsidR="00A47265">
        <w:rPr>
          <w:color w:val="000000" w:themeColor="text1"/>
          <w:lang w:eastAsia="zh-CN"/>
        </w:rPr>
        <w:t>, or</w:t>
      </w:r>
    </w:p>
    <w:p w14:paraId="7AABC9F0" w14:textId="0BCE4C72" w:rsidR="00A96BAE" w:rsidRPr="0086432A" w:rsidRDefault="00A47265" w:rsidP="00966694">
      <w:pPr>
        <w:pStyle w:val="Listenabsatz"/>
        <w:numPr>
          <w:ilvl w:val="1"/>
          <w:numId w:val="31"/>
        </w:numPr>
      </w:pPr>
      <w:r>
        <w:rPr>
          <w:lang w:eastAsia="zh-CN"/>
        </w:rPr>
        <w:t>l</w:t>
      </w:r>
      <w:r w:rsidR="00A96BAE" w:rsidRPr="005D1BF5">
        <w:rPr>
          <w:lang w:eastAsia="zh-CN"/>
        </w:rPr>
        <w:t xml:space="preserve">ocation based traffic model </w:t>
      </w:r>
      <w:r w:rsidR="00A96BAE" w:rsidRPr="0086432A">
        <w:t xml:space="preserve">NR V2X, </w:t>
      </w:r>
      <w:r>
        <w:t xml:space="preserve">i.e., </w:t>
      </w:r>
      <w:r w:rsidR="00A96BAE" w:rsidRPr="0086432A">
        <w:t>event-</w:t>
      </w:r>
      <w:r w:rsidR="00966694" w:rsidRPr="005D1BF5">
        <w:rPr>
          <w:lang w:eastAsia="zh-CN"/>
        </w:rPr>
        <w:t xml:space="preserve"> </w:t>
      </w:r>
      <w:r w:rsidR="006C44C6">
        <w:rPr>
          <w:lang w:eastAsia="zh-CN"/>
        </w:rPr>
        <w:t>and</w:t>
      </w:r>
      <w:r w:rsidR="0009547B">
        <w:rPr>
          <w:lang w:eastAsia="zh-CN"/>
        </w:rPr>
        <w:t xml:space="preserve"> </w:t>
      </w:r>
      <w:r w:rsidR="00966694" w:rsidRPr="000A68D7">
        <w:rPr>
          <w:lang w:eastAsia="zh-CN"/>
        </w:rPr>
        <w:t>location</w:t>
      </w:r>
      <w:r w:rsidR="006C44C6">
        <w:rPr>
          <w:lang w:eastAsia="zh-CN"/>
        </w:rPr>
        <w:t>-</w:t>
      </w:r>
      <w:r w:rsidR="00966694" w:rsidRPr="000A68D7">
        <w:rPr>
          <w:lang w:eastAsia="zh-CN"/>
        </w:rPr>
        <w:t>triggered</w:t>
      </w:r>
      <w:r w:rsidR="00A96BAE" w:rsidRPr="0086432A">
        <w:t xml:space="preserve"> traffic involve large volume of traffic</w:t>
      </w:r>
    </w:p>
    <w:p w14:paraId="5C28B640" w14:textId="5E84D06D" w:rsidR="00A96BAE" w:rsidRPr="00136996" w:rsidRDefault="00A96BAE" w:rsidP="006F5D5C">
      <w:pPr>
        <w:pStyle w:val="Listenabsatz"/>
        <w:numPr>
          <w:ilvl w:val="0"/>
          <w:numId w:val="31"/>
        </w:numPr>
      </w:pPr>
      <w:r w:rsidRPr="00136996">
        <w:rPr>
          <w:lang w:eastAsia="zh-CN"/>
        </w:rPr>
        <w:t>URLLC traffic with small packet sizes and congestion modeling</w:t>
      </w:r>
    </w:p>
    <w:p w14:paraId="20E48A39" w14:textId="77777777" w:rsidR="00A96BAE" w:rsidRPr="00136996" w:rsidRDefault="00A96BAE" w:rsidP="00EC741F">
      <w:pPr>
        <w:pStyle w:val="berschrift3"/>
        <w:tabs>
          <w:tab w:val="num" w:pos="851"/>
        </w:tabs>
        <w:rPr>
          <w:rFonts w:cs="Arial"/>
        </w:rPr>
      </w:pPr>
      <w:r w:rsidRPr="00136996">
        <w:rPr>
          <w:rFonts w:cs="Arial"/>
        </w:rPr>
        <w:t>Non-periodic Traffic Modelling</w:t>
      </w:r>
    </w:p>
    <w:p w14:paraId="1C34FE0B" w14:textId="7C08169E" w:rsidR="00A96BAE" w:rsidRPr="00136996" w:rsidRDefault="006015D3" w:rsidP="00A96BAE">
      <w:pPr>
        <w:rPr>
          <w:lang w:eastAsia="zh-CN"/>
        </w:rPr>
      </w:pPr>
      <w:r>
        <w:rPr>
          <w:lang w:eastAsia="zh-CN"/>
        </w:rPr>
        <w:t xml:space="preserve">For </w:t>
      </w:r>
      <w:proofErr w:type="spellStart"/>
      <w:r>
        <w:rPr>
          <w:lang w:eastAsia="zh-CN"/>
        </w:rPr>
        <w:t>eMBB</w:t>
      </w:r>
      <w:proofErr w:type="spellEnd"/>
      <w:r>
        <w:rPr>
          <w:lang w:eastAsia="zh-CN"/>
        </w:rPr>
        <w:t xml:space="preserve"> traffic, as a base</w:t>
      </w:r>
      <w:r w:rsidR="008A7A3B">
        <w:rPr>
          <w:lang w:eastAsia="zh-CN"/>
        </w:rPr>
        <w:t>-</w:t>
      </w:r>
      <w:r>
        <w:rPr>
          <w:lang w:eastAsia="zh-CN"/>
        </w:rPr>
        <w:t xml:space="preserve">line, </w:t>
      </w:r>
      <w:r w:rsidR="00EC741F" w:rsidRPr="00136996">
        <w:rPr>
          <w:lang w:eastAsia="zh-CN"/>
        </w:rPr>
        <w:t>traffic congestions can be mode</w:t>
      </w:r>
      <w:r w:rsidR="00A96BAE" w:rsidRPr="00136996">
        <w:rPr>
          <w:lang w:eastAsia="zh-CN"/>
        </w:rPr>
        <w:t>led differently by modifying the FTP</w:t>
      </w:r>
      <w:r>
        <w:rPr>
          <w:lang w:eastAsia="zh-CN"/>
        </w:rPr>
        <w:t xml:space="preserve"> model </w:t>
      </w:r>
      <w:r w:rsidR="00A96BAE" w:rsidRPr="00136996">
        <w:rPr>
          <w:lang w:eastAsia="zh-CN"/>
        </w:rPr>
        <w:t xml:space="preserve">1 </w:t>
      </w:r>
      <w:r w:rsidR="0070214D">
        <w:rPr>
          <w:lang w:eastAsia="zh-CN"/>
        </w:rPr>
        <w:t>param</w:t>
      </w:r>
      <w:r w:rsidR="00C6633C">
        <w:rPr>
          <w:lang w:eastAsia="zh-CN"/>
        </w:rPr>
        <w:t>e</w:t>
      </w:r>
      <w:r w:rsidR="0070214D">
        <w:rPr>
          <w:lang w:eastAsia="zh-CN"/>
        </w:rPr>
        <w:t xml:space="preserve">ters </w:t>
      </w:r>
      <w:r>
        <w:rPr>
          <w:lang w:eastAsia="zh-CN"/>
        </w:rPr>
        <w:t>(</w:t>
      </w:r>
      <w:r w:rsidR="00DB087E">
        <w:rPr>
          <w:lang w:eastAsia="zh-CN"/>
        </w:rPr>
        <w:t xml:space="preserve">as </w:t>
      </w:r>
      <w:r>
        <w:rPr>
          <w:lang w:eastAsia="zh-CN"/>
        </w:rPr>
        <w:t>depicted in Figure 1 and discussed in [5])</w:t>
      </w:r>
      <w:r w:rsidR="00A96BAE" w:rsidRPr="00136996">
        <w:rPr>
          <w:lang w:eastAsia="zh-CN"/>
        </w:rPr>
        <w:t>.</w:t>
      </w:r>
      <w:r>
        <w:rPr>
          <w:lang w:eastAsia="zh-CN"/>
        </w:rPr>
        <w:t xml:space="preserve"> In this case, FTP-1</w:t>
      </w:r>
      <w:r w:rsidR="00A96BAE" w:rsidRPr="00136996">
        <w:rPr>
          <w:lang w:eastAsia="zh-CN"/>
        </w:rPr>
        <w:t xml:space="preserve"> </w:t>
      </w:r>
      <w:r w:rsidRPr="00136996">
        <w:rPr>
          <w:lang w:eastAsia="zh-CN"/>
        </w:rPr>
        <w:t>model</w:t>
      </w:r>
      <w:r>
        <w:rPr>
          <w:lang w:eastAsia="zh-CN"/>
        </w:rPr>
        <w:t>s</w:t>
      </w:r>
      <w:r w:rsidRPr="00136996">
        <w:rPr>
          <w:lang w:eastAsia="zh-CN"/>
        </w:rPr>
        <w:t xml:space="preserve"> the system with a Poisson arrival process</w:t>
      </w:r>
      <w:r>
        <w:rPr>
          <w:lang w:eastAsia="zh-CN"/>
        </w:rPr>
        <w:t>. Moreover,</w:t>
      </w:r>
      <w:r w:rsidR="00A96BAE" w:rsidRPr="00136996">
        <w:rPr>
          <w:lang w:eastAsia="zh-CN"/>
        </w:rPr>
        <w:t xml:space="preserve"> to simulate burst </w:t>
      </w:r>
      <w:r w:rsidR="00B64FF8">
        <w:rPr>
          <w:lang w:eastAsia="zh-CN"/>
        </w:rPr>
        <w:t xml:space="preserve">and long </w:t>
      </w:r>
      <w:r>
        <w:rPr>
          <w:lang w:eastAsia="zh-CN"/>
        </w:rPr>
        <w:t xml:space="preserve">durations of </w:t>
      </w:r>
      <w:r w:rsidR="00B64FF8">
        <w:rPr>
          <w:lang w:eastAsia="zh-CN"/>
        </w:rPr>
        <w:t>data</w:t>
      </w:r>
      <w:r w:rsidRPr="006015D3">
        <w:rPr>
          <w:lang w:eastAsia="zh-CN"/>
        </w:rPr>
        <w:t xml:space="preserve"> </w:t>
      </w:r>
      <w:r w:rsidRPr="00136996">
        <w:rPr>
          <w:lang w:eastAsia="zh-CN"/>
        </w:rPr>
        <w:t>traffic</w:t>
      </w:r>
      <w:r w:rsidR="00B64FF8">
        <w:rPr>
          <w:lang w:eastAsia="zh-CN"/>
        </w:rPr>
        <w:t xml:space="preserve"> transmission</w:t>
      </w:r>
      <w:r w:rsidR="008A7A3B">
        <w:rPr>
          <w:lang w:eastAsia="zh-CN"/>
        </w:rPr>
        <w:t>,</w:t>
      </w:r>
      <w:r w:rsidR="00B64FF8">
        <w:rPr>
          <w:lang w:eastAsia="zh-CN"/>
        </w:rPr>
        <w:t xml:space="preserve"> </w:t>
      </w:r>
      <w:r w:rsidR="00A96BAE" w:rsidRPr="00136996">
        <w:rPr>
          <w:lang w:eastAsia="zh-CN"/>
        </w:rPr>
        <w:t xml:space="preserve">FTP model 2 can be adapted </w:t>
      </w:r>
      <w:r>
        <w:rPr>
          <w:lang w:eastAsia="zh-CN"/>
        </w:rPr>
        <w:t>with</w:t>
      </w:r>
      <w:r w:rsidRPr="00136996">
        <w:rPr>
          <w:lang w:eastAsia="zh-CN"/>
        </w:rPr>
        <w:t xml:space="preserve"> </w:t>
      </w:r>
      <w:r>
        <w:rPr>
          <w:lang w:eastAsia="zh-CN"/>
        </w:rPr>
        <w:t>different</w:t>
      </w:r>
      <w:r w:rsidRPr="00136996">
        <w:rPr>
          <w:lang w:eastAsia="zh-CN"/>
        </w:rPr>
        <w:t xml:space="preserve"> </w:t>
      </w:r>
      <w:r w:rsidR="00A96BAE" w:rsidRPr="00136996">
        <w:rPr>
          <w:lang w:eastAsia="zh-CN"/>
        </w:rPr>
        <w:t>inter-arrival packet time</w:t>
      </w:r>
      <w:r>
        <w:rPr>
          <w:lang w:eastAsia="zh-CN"/>
        </w:rPr>
        <w:t>s</w:t>
      </w:r>
      <w:r w:rsidR="00A96BAE" w:rsidRPr="00136996">
        <w:rPr>
          <w:lang w:eastAsia="zh-CN"/>
        </w:rPr>
        <w:t xml:space="preserve"> </w:t>
      </w:r>
      <w:r w:rsidR="008A7A3B">
        <w:rPr>
          <w:lang w:eastAsia="zh-CN"/>
        </w:rPr>
        <w:t xml:space="preserve">as </w:t>
      </w:r>
      <w:r w:rsidR="00DB087E">
        <w:rPr>
          <w:lang w:eastAsia="zh-CN"/>
        </w:rPr>
        <w:t xml:space="preserve">indicated </w:t>
      </w:r>
      <w:r w:rsidR="008A7A3B">
        <w:rPr>
          <w:lang w:eastAsia="zh-CN"/>
        </w:rPr>
        <w:t>in</w:t>
      </w:r>
      <w:r w:rsidR="008A7A3B" w:rsidRPr="00136996">
        <w:rPr>
          <w:lang w:eastAsia="zh-CN"/>
        </w:rPr>
        <w:t xml:space="preserve"> </w:t>
      </w:r>
      <w:r w:rsidR="00A96BAE" w:rsidRPr="00136996">
        <w:rPr>
          <w:lang w:eastAsia="zh-CN"/>
        </w:rPr>
        <w:t xml:space="preserve">Figure 2. </w:t>
      </w:r>
    </w:p>
    <w:p w14:paraId="29BFA504" w14:textId="0CF9F256" w:rsidR="00B64FF8" w:rsidRDefault="00B64FF8" w:rsidP="00D86698">
      <w:pPr>
        <w:rPr>
          <w:lang w:eastAsia="zh-CN"/>
        </w:rPr>
      </w:pPr>
      <w:r>
        <w:rPr>
          <w:lang w:eastAsia="zh-CN"/>
        </w:rPr>
        <w:t xml:space="preserve">However, for </w:t>
      </w:r>
      <w:r w:rsidR="008A7A3B">
        <w:rPr>
          <w:lang w:eastAsia="zh-CN"/>
        </w:rPr>
        <w:t xml:space="preserve">the </w:t>
      </w:r>
      <w:r>
        <w:rPr>
          <w:lang w:eastAsia="zh-CN"/>
        </w:rPr>
        <w:t>more critical situation</w:t>
      </w:r>
      <w:r w:rsidR="00C10C7F">
        <w:rPr>
          <w:lang w:eastAsia="zh-CN"/>
        </w:rPr>
        <w:t>s</w:t>
      </w:r>
      <w:r>
        <w:rPr>
          <w:lang w:eastAsia="zh-CN"/>
        </w:rPr>
        <w:t>, i.e.,</w:t>
      </w:r>
      <w:r w:rsidRPr="00136996">
        <w:rPr>
          <w:lang w:eastAsia="zh-CN"/>
        </w:rPr>
        <w:t xml:space="preserve"> </w:t>
      </w:r>
      <w:r w:rsidR="00A96BAE" w:rsidRPr="00136996">
        <w:rPr>
          <w:lang w:eastAsia="zh-CN"/>
        </w:rPr>
        <w:t>URLLC traffic,</w:t>
      </w:r>
      <w:r>
        <w:rPr>
          <w:lang w:eastAsia="zh-CN"/>
        </w:rPr>
        <w:t xml:space="preserve"> </w:t>
      </w:r>
      <w:r w:rsidR="00A96BAE" w:rsidRPr="00136996">
        <w:rPr>
          <w:lang w:eastAsia="zh-CN"/>
        </w:rPr>
        <w:t xml:space="preserve">FTP model 3 </w:t>
      </w:r>
      <w:r w:rsidR="00EC741F" w:rsidRPr="00136996">
        <w:rPr>
          <w:lang w:eastAsia="zh-CN"/>
        </w:rPr>
        <w:t xml:space="preserve">can be </w:t>
      </w:r>
      <w:r w:rsidR="006C44C6" w:rsidRPr="00136996">
        <w:rPr>
          <w:lang w:eastAsia="zh-CN"/>
        </w:rPr>
        <w:t>adapted;</w:t>
      </w:r>
      <w:r w:rsidR="00A96BAE" w:rsidRPr="00136996">
        <w:rPr>
          <w:lang w:eastAsia="zh-CN"/>
        </w:rPr>
        <w:t xml:space="preserve"> this includes also the </w:t>
      </w:r>
      <w:r w:rsidR="00A96BAE" w:rsidRPr="00136996">
        <w:rPr>
          <w:rFonts w:eastAsia="SimSun"/>
          <w:lang w:eastAsia="zh-CN"/>
        </w:rPr>
        <w:t>Poisson</w:t>
      </w:r>
      <w:r w:rsidR="00A96BAE" w:rsidRPr="00136996">
        <w:rPr>
          <w:lang w:eastAsia="zh-CN"/>
        </w:rPr>
        <w:t xml:space="preserve"> packet arrival rate for each UE.  </w:t>
      </w:r>
      <w:r w:rsidR="006015D3">
        <w:rPr>
          <w:lang w:eastAsia="zh-CN"/>
        </w:rPr>
        <w:t>For more specific user congestions</w:t>
      </w:r>
      <w:r w:rsidR="008A7A3B">
        <w:rPr>
          <w:lang w:eastAsia="zh-CN"/>
        </w:rPr>
        <w:t>, we can</w:t>
      </w:r>
      <w:r>
        <w:rPr>
          <w:lang w:eastAsia="zh-CN"/>
        </w:rPr>
        <w:t xml:space="preserve"> </w:t>
      </w:r>
      <w:r w:rsidR="008A7A3B">
        <w:rPr>
          <w:lang w:eastAsia="zh-CN"/>
        </w:rPr>
        <w:t>combine</w:t>
      </w:r>
      <w:r>
        <w:rPr>
          <w:lang w:eastAsia="zh-CN"/>
        </w:rPr>
        <w:t xml:space="preserve"> FTP model 1 and model 3 as </w:t>
      </w:r>
      <w:r w:rsidR="00DB087E">
        <w:rPr>
          <w:lang w:eastAsia="zh-CN"/>
        </w:rPr>
        <w:t xml:space="preserve">shown </w:t>
      </w:r>
      <w:r>
        <w:rPr>
          <w:lang w:eastAsia="zh-CN"/>
        </w:rPr>
        <w:t>in Figure 3. Different parameters can be selected based on the</w:t>
      </w:r>
      <w:r w:rsidR="008A7A3B">
        <w:rPr>
          <w:lang w:eastAsia="zh-CN"/>
        </w:rPr>
        <w:t xml:space="preserve"> required</w:t>
      </w:r>
      <w:r>
        <w:rPr>
          <w:lang w:eastAsia="zh-CN"/>
        </w:rPr>
        <w:t xml:space="preserve"> situation, e.g., whether a vehicle is at a cross-section or crossing </w:t>
      </w:r>
      <w:r w:rsidR="008A7A3B">
        <w:rPr>
          <w:lang w:eastAsia="zh-CN"/>
        </w:rPr>
        <w:t xml:space="preserve">from a </w:t>
      </w:r>
      <w:r>
        <w:rPr>
          <w:lang w:eastAsia="zh-CN"/>
        </w:rPr>
        <w:t>zone to another.</w:t>
      </w:r>
      <w:r w:rsidRPr="00B64FF8">
        <w:rPr>
          <w:lang w:eastAsia="zh-CN"/>
        </w:rPr>
        <w:t xml:space="preserve"> </w:t>
      </w:r>
      <w:r w:rsidR="008A7A3B">
        <w:rPr>
          <w:lang w:eastAsia="zh-CN"/>
        </w:rPr>
        <w:t>This</w:t>
      </w:r>
      <w:r w:rsidRPr="00136996">
        <w:rPr>
          <w:lang w:eastAsia="zh-CN"/>
        </w:rPr>
        <w:t xml:space="preserve"> can </w:t>
      </w:r>
      <w:r w:rsidR="008A7A3B">
        <w:rPr>
          <w:lang w:eastAsia="zh-CN"/>
        </w:rPr>
        <w:t xml:space="preserve">also </w:t>
      </w:r>
      <w:r>
        <w:rPr>
          <w:lang w:eastAsia="zh-CN"/>
        </w:rPr>
        <w:t xml:space="preserve">be </w:t>
      </w:r>
      <w:r w:rsidRPr="00136996">
        <w:rPr>
          <w:lang w:eastAsia="zh-CN"/>
        </w:rPr>
        <w:t>simulate</w:t>
      </w:r>
      <w:r>
        <w:rPr>
          <w:lang w:eastAsia="zh-CN"/>
        </w:rPr>
        <w:t>d as</w:t>
      </w:r>
      <w:r w:rsidRPr="00136996">
        <w:rPr>
          <w:lang w:eastAsia="zh-CN"/>
        </w:rPr>
        <w:t xml:space="preserve"> an event-triggered transmission, i.e., the model has to consider packet arriving based on events with Poisson </w:t>
      </w:r>
      <w:r>
        <w:rPr>
          <w:lang w:eastAsia="zh-CN"/>
        </w:rPr>
        <w:t>distribution</w:t>
      </w:r>
      <w:r w:rsidRPr="00136996">
        <w:rPr>
          <w:lang w:eastAsia="zh-CN"/>
        </w:rPr>
        <w:t>,</w:t>
      </w:r>
      <w:r>
        <w:rPr>
          <w:lang w:eastAsia="zh-CN"/>
        </w:rPr>
        <w:t xml:space="preserve"> e.g.,</w:t>
      </w:r>
      <w:r w:rsidRPr="00136996">
        <w:rPr>
          <w:lang w:eastAsia="zh-CN"/>
        </w:rPr>
        <w:t xml:space="preserve"> for critical event simulation</w:t>
      </w:r>
      <w:r w:rsidR="008A7A3B">
        <w:rPr>
          <w:lang w:eastAsia="zh-CN"/>
        </w:rPr>
        <w:t>.</w:t>
      </w:r>
      <w:r w:rsidRPr="00136996">
        <w:rPr>
          <w:lang w:eastAsia="zh-CN"/>
        </w:rPr>
        <w:t xml:space="preserve"> </w:t>
      </w:r>
      <w:r w:rsidR="008A7A3B">
        <w:rPr>
          <w:lang w:eastAsia="zh-CN"/>
        </w:rPr>
        <w:t xml:space="preserve">Additionally, </w:t>
      </w:r>
      <w:r w:rsidRPr="00136996">
        <w:rPr>
          <w:lang w:eastAsia="zh-CN"/>
        </w:rPr>
        <w:t>doubl</w:t>
      </w:r>
      <w:r w:rsidR="008A7A3B">
        <w:rPr>
          <w:lang w:eastAsia="zh-CN"/>
        </w:rPr>
        <w:t>ing the</w:t>
      </w:r>
      <w:r w:rsidRPr="00136996">
        <w:rPr>
          <w:lang w:eastAsia="zh-CN"/>
        </w:rPr>
        <w:t xml:space="preserve"> traffic </w:t>
      </w:r>
      <w:r>
        <w:rPr>
          <w:lang w:eastAsia="zh-CN"/>
        </w:rPr>
        <w:t>intensity</w:t>
      </w:r>
      <w:r w:rsidR="008A7A3B">
        <w:rPr>
          <w:lang w:eastAsia="zh-CN"/>
        </w:rPr>
        <w:t xml:space="preserve">/congestion can be modelled by increasing the </w:t>
      </w:r>
      <w:r w:rsidR="008A7A3B" w:rsidRPr="00136996">
        <w:rPr>
          <w:lang w:eastAsia="zh-CN"/>
        </w:rPr>
        <w:t>user</w:t>
      </w:r>
      <w:r w:rsidR="008A7A3B">
        <w:rPr>
          <w:lang w:eastAsia="zh-CN"/>
        </w:rPr>
        <w:t>s’</w:t>
      </w:r>
      <w:r w:rsidRPr="00136996">
        <w:rPr>
          <w:lang w:eastAsia="zh-CN"/>
        </w:rPr>
        <w:t xml:space="preserve"> inter-arrival rate.</w:t>
      </w:r>
    </w:p>
    <w:p w14:paraId="5808B27D" w14:textId="7AEE339B" w:rsidR="00A96BAE" w:rsidRPr="00136996" w:rsidRDefault="00A96BAE" w:rsidP="00D86698">
      <w:pPr>
        <w:rPr>
          <w:lang w:eastAsia="zh-CN"/>
        </w:rPr>
      </w:pPr>
      <w:r w:rsidRPr="00136996">
        <w:rPr>
          <w:lang w:eastAsia="zh-CN"/>
        </w:rPr>
        <w:t>In LTE-URLLC, another discussion</w:t>
      </w:r>
      <w:r w:rsidR="00B64FF8">
        <w:rPr>
          <w:lang w:eastAsia="zh-CN"/>
        </w:rPr>
        <w:t xml:space="preserve"> has been</w:t>
      </w:r>
      <w:r w:rsidRPr="00136996">
        <w:rPr>
          <w:lang w:eastAsia="zh-CN"/>
        </w:rPr>
        <w:t xml:space="preserve"> started regarding the required packet size [5].</w:t>
      </w:r>
      <w:r w:rsidR="00B64FF8">
        <w:rPr>
          <w:lang w:eastAsia="zh-CN"/>
        </w:rPr>
        <w:t xml:space="preserve"> Here we suggest </w:t>
      </w:r>
      <w:r w:rsidR="00DB087E">
        <w:rPr>
          <w:lang w:eastAsia="zh-CN"/>
        </w:rPr>
        <w:t>considering</w:t>
      </w:r>
      <w:r w:rsidR="00B64FF8">
        <w:rPr>
          <w:lang w:eastAsia="zh-CN"/>
        </w:rPr>
        <w:t xml:space="preserve"> file sizes based on the use</w:t>
      </w:r>
      <w:r w:rsidR="001E42FA">
        <w:rPr>
          <w:lang w:eastAsia="zh-CN"/>
        </w:rPr>
        <w:t xml:space="preserve"> </w:t>
      </w:r>
      <w:r w:rsidR="00B64FF8">
        <w:rPr>
          <w:lang w:eastAsia="zh-CN"/>
        </w:rPr>
        <w:t xml:space="preserve">cases. Hence, starting </w:t>
      </w:r>
      <w:r w:rsidR="006C44C6">
        <w:rPr>
          <w:lang w:eastAsia="zh-CN"/>
        </w:rPr>
        <w:t>with</w:t>
      </w:r>
      <w:r w:rsidR="00B64FF8">
        <w:rPr>
          <w:lang w:eastAsia="zh-CN"/>
        </w:rPr>
        <w:t xml:space="preserve"> 32 bytes might be useful for </w:t>
      </w:r>
      <w:r w:rsidR="008A7A3B">
        <w:rPr>
          <w:lang w:eastAsia="zh-CN"/>
        </w:rPr>
        <w:t xml:space="preserve">low-latency data </w:t>
      </w:r>
      <w:r w:rsidR="00B64FF8">
        <w:rPr>
          <w:lang w:eastAsia="zh-CN"/>
        </w:rPr>
        <w:t>message transmission.</w:t>
      </w:r>
      <w:r w:rsidRPr="00136996">
        <w:rPr>
          <w:lang w:eastAsia="zh-CN"/>
        </w:rPr>
        <w:t xml:space="preserve"> </w:t>
      </w:r>
    </w:p>
    <w:p w14:paraId="60B45461" w14:textId="77777777" w:rsidR="00A96BAE" w:rsidRPr="00136996" w:rsidRDefault="00A96BAE" w:rsidP="00A96BAE">
      <w:pPr>
        <w:jc w:val="center"/>
        <w:rPr>
          <w:lang w:eastAsia="zh-CN"/>
        </w:rPr>
      </w:pPr>
      <w:r w:rsidRPr="00136996">
        <w:rPr>
          <w:bCs/>
          <w:noProof/>
          <w:lang w:val="de-DE" w:eastAsia="de-DE"/>
        </w:rPr>
        <w:drawing>
          <wp:inline distT="0" distB="0" distL="0" distR="0" wp14:anchorId="4B402ED3" wp14:editId="67B265CD">
            <wp:extent cx="4129968" cy="676460"/>
            <wp:effectExtent l="0" t="0" r="0" b="9525"/>
            <wp:docPr id="92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2470" cy="691611"/>
                    </a:xfrm>
                    <a:prstGeom prst="rect">
                      <a:avLst/>
                    </a:prstGeom>
                    <a:noFill/>
                    <a:extLst/>
                  </pic:spPr>
                </pic:pic>
              </a:graphicData>
            </a:graphic>
          </wp:inline>
        </w:drawing>
      </w:r>
    </w:p>
    <w:p w14:paraId="405D1B4B" w14:textId="03C6C81D" w:rsidR="00A96BAE" w:rsidRPr="00136996" w:rsidRDefault="00A96BAE" w:rsidP="00F82E94">
      <w:pPr>
        <w:jc w:val="center"/>
        <w:rPr>
          <w:lang w:eastAsia="zh-CN"/>
        </w:rPr>
      </w:pPr>
      <w:r w:rsidRPr="00136996">
        <w:rPr>
          <w:b/>
          <w:lang w:eastAsia="zh-CN"/>
        </w:rPr>
        <w:t>Figure 1:</w:t>
      </w:r>
      <w:r w:rsidRPr="00136996">
        <w:rPr>
          <w:lang w:eastAsia="zh-CN"/>
        </w:rPr>
        <w:t xml:space="preserve"> FTP 1 with Poisson packet inter</w:t>
      </w:r>
      <w:r w:rsidR="006C44C6">
        <w:rPr>
          <w:lang w:eastAsia="zh-CN"/>
        </w:rPr>
        <w:t>-</w:t>
      </w:r>
      <w:r w:rsidRPr="0070214D">
        <w:rPr>
          <w:lang w:eastAsia="zh-CN"/>
        </w:rPr>
        <w:t xml:space="preserve">arrival </w:t>
      </w:r>
      <w:r w:rsidR="00C47BD7">
        <w:rPr>
          <w:lang w:eastAsia="zh-CN"/>
        </w:rPr>
        <w:t>rate</w:t>
      </w:r>
      <w:r w:rsidR="00A34C95" w:rsidRPr="0070214D">
        <w:rPr>
          <w:lang w:eastAsia="zh-CN"/>
        </w:rPr>
        <w:t xml:space="preserve"> </w:t>
      </w:r>
      <w:r w:rsidRPr="0070214D">
        <w:rPr>
          <w:lang w:eastAsia="zh-CN"/>
        </w:rPr>
        <w:t>and fixed</w:t>
      </w:r>
      <w:r w:rsidRPr="00A34C95">
        <w:rPr>
          <w:lang w:eastAsia="zh-CN"/>
        </w:rPr>
        <w:t xml:space="preserve"> packet</w:t>
      </w:r>
      <w:r w:rsidRPr="00136996">
        <w:rPr>
          <w:lang w:eastAsia="zh-CN"/>
        </w:rPr>
        <w:t xml:space="preserve"> size S [</w:t>
      </w:r>
      <w:r w:rsidR="00CD61A4">
        <w:rPr>
          <w:lang w:eastAsia="zh-CN"/>
        </w:rPr>
        <w:t>5</w:t>
      </w:r>
      <w:r w:rsidRPr="00136996">
        <w:rPr>
          <w:lang w:eastAsia="zh-CN"/>
        </w:rPr>
        <w:t>]</w:t>
      </w:r>
    </w:p>
    <w:p w14:paraId="2FD09FA3" w14:textId="222ED072" w:rsidR="00B64FF8" w:rsidRDefault="00A96BAE" w:rsidP="00D85179">
      <w:pPr>
        <w:jc w:val="center"/>
        <w:rPr>
          <w:b/>
          <w:lang w:eastAsia="zh-CN"/>
        </w:rPr>
      </w:pPr>
      <w:r w:rsidRPr="00136996">
        <w:rPr>
          <w:noProof/>
          <w:lang w:val="de-DE" w:eastAsia="de-DE"/>
        </w:rPr>
        <w:drawing>
          <wp:inline distT="0" distB="0" distL="0" distR="0" wp14:anchorId="5E883CE6" wp14:editId="79355B26">
            <wp:extent cx="3978290" cy="715463"/>
            <wp:effectExtent l="0" t="0" r="0" b="0"/>
            <wp:docPr id="92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4"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1057" cy="746534"/>
                    </a:xfrm>
                    <a:prstGeom prst="rect">
                      <a:avLst/>
                    </a:prstGeom>
                    <a:noFill/>
                    <a:extLst/>
                  </pic:spPr>
                </pic:pic>
              </a:graphicData>
            </a:graphic>
          </wp:inline>
        </w:drawing>
      </w:r>
    </w:p>
    <w:p w14:paraId="6E1BFB77" w14:textId="6903C5C9" w:rsidR="00A96BAE" w:rsidRDefault="00A96BAE" w:rsidP="00D85179">
      <w:pPr>
        <w:jc w:val="center"/>
        <w:rPr>
          <w:lang w:eastAsia="zh-CN"/>
        </w:rPr>
      </w:pPr>
      <w:r w:rsidRPr="00136996">
        <w:rPr>
          <w:b/>
          <w:lang w:eastAsia="zh-CN"/>
        </w:rPr>
        <w:t>Figure 2:</w:t>
      </w:r>
      <w:r w:rsidRPr="00136996">
        <w:rPr>
          <w:lang w:eastAsia="zh-CN"/>
        </w:rPr>
        <w:t xml:space="preserve"> </w:t>
      </w:r>
      <w:r w:rsidR="008A7A3B">
        <w:rPr>
          <w:lang w:eastAsia="zh-CN"/>
        </w:rPr>
        <w:t>U</w:t>
      </w:r>
      <w:r w:rsidR="008A7A3B" w:rsidRPr="00136996">
        <w:rPr>
          <w:lang w:eastAsia="zh-CN"/>
        </w:rPr>
        <w:t xml:space="preserve">ser </w:t>
      </w:r>
      <w:r w:rsidRPr="00136996">
        <w:rPr>
          <w:lang w:eastAsia="zh-CN"/>
        </w:rPr>
        <w:t>1 FTP 2 with exponential packet reading distances and fixed packet size S [</w:t>
      </w:r>
      <w:r w:rsidR="00CD61A4">
        <w:rPr>
          <w:lang w:eastAsia="zh-CN"/>
        </w:rPr>
        <w:t>5</w:t>
      </w:r>
      <w:r w:rsidRPr="00136996">
        <w:rPr>
          <w:lang w:eastAsia="zh-CN"/>
        </w:rPr>
        <w:t>]</w:t>
      </w:r>
    </w:p>
    <w:p w14:paraId="3B2A75E7" w14:textId="1FE07871" w:rsidR="00C47BD7" w:rsidRDefault="00C47BD7" w:rsidP="00D85179">
      <w:pPr>
        <w:jc w:val="center"/>
        <w:rPr>
          <w:lang w:eastAsia="zh-CN"/>
        </w:rPr>
      </w:pPr>
      <w:r>
        <w:rPr>
          <w:b/>
          <w:noProof/>
          <w:lang w:val="de-DE" w:eastAsia="de-DE"/>
        </w:rPr>
        <mc:AlternateContent>
          <mc:Choice Requires="wpg">
            <w:drawing>
              <wp:anchor distT="0" distB="0" distL="114300" distR="114300" simplePos="0" relativeHeight="251678720" behindDoc="0" locked="0" layoutInCell="1" allowOverlap="1" wp14:anchorId="258D0129" wp14:editId="21A3978B">
                <wp:simplePos x="0" y="0"/>
                <wp:positionH relativeFrom="column">
                  <wp:posOffset>1277636</wp:posOffset>
                </wp:positionH>
                <wp:positionV relativeFrom="paragraph">
                  <wp:posOffset>217232</wp:posOffset>
                </wp:positionV>
                <wp:extent cx="4065270" cy="1001653"/>
                <wp:effectExtent l="19050" t="0" r="0" b="8255"/>
                <wp:wrapNone/>
                <wp:docPr id="9241" name="Group 9241"/>
                <wp:cNvGraphicFramePr/>
                <a:graphic xmlns:a="http://schemas.openxmlformats.org/drawingml/2006/main">
                  <a:graphicData uri="http://schemas.microsoft.com/office/word/2010/wordprocessingGroup">
                    <wpg:wgp>
                      <wpg:cNvGrpSpPr/>
                      <wpg:grpSpPr>
                        <a:xfrm>
                          <a:off x="0" y="0"/>
                          <a:ext cx="4065270" cy="1001653"/>
                          <a:chOff x="0" y="0"/>
                          <a:chExt cx="4065270" cy="1001653"/>
                        </a:xfrm>
                      </wpg:grpSpPr>
                      <wpg:grpSp>
                        <wpg:cNvPr id="1" name="Group 1"/>
                        <wpg:cNvGrpSpPr/>
                        <wpg:grpSpPr>
                          <a:xfrm>
                            <a:off x="0" y="0"/>
                            <a:ext cx="4065270" cy="812165"/>
                            <a:chOff x="0" y="-339826"/>
                            <a:chExt cx="4908892" cy="1137939"/>
                          </a:xfrm>
                        </wpg:grpSpPr>
                        <wps:wsp>
                          <wps:cNvPr id="25" name="Text Box 2"/>
                          <wps:cNvSpPr txBox="1">
                            <a:spLocks noChangeArrowheads="1"/>
                          </wps:cNvSpPr>
                          <wps:spPr bwMode="auto">
                            <a:xfrm>
                              <a:off x="3963737" y="400828"/>
                              <a:ext cx="648039" cy="343545"/>
                            </a:xfrm>
                            <a:prstGeom prst="rect">
                              <a:avLst/>
                            </a:prstGeom>
                            <a:solidFill>
                              <a:srgbClr val="FFFFFF"/>
                            </a:solidFill>
                            <a:ln w="9525">
                              <a:noFill/>
                              <a:miter lim="800000"/>
                              <a:headEnd/>
                              <a:tailEnd/>
                            </a:ln>
                          </wps:spPr>
                          <wps:txbx>
                            <w:txbxContent>
                              <w:p w14:paraId="235E00C1" w14:textId="77777777" w:rsidR="00C47BD7" w:rsidRDefault="00C47BD7" w:rsidP="00C47BD7">
                                <w:r>
                                  <w:t>Time</w:t>
                                </w:r>
                              </w:p>
                            </w:txbxContent>
                          </wps:txbx>
                          <wps:bodyPr rot="0" vert="horz" wrap="square" lIns="91440" tIns="45720" rIns="91440" bIns="45720" anchor="t" anchorCtr="0">
                            <a:noAutofit/>
                          </wps:bodyPr>
                        </wps:wsp>
                        <wpg:grpSp>
                          <wpg:cNvPr id="26" name="Group 26"/>
                          <wpg:cNvGrpSpPr/>
                          <wpg:grpSpPr>
                            <a:xfrm>
                              <a:off x="0" y="-339826"/>
                              <a:ext cx="4908892" cy="1137939"/>
                              <a:chOff x="0" y="-286189"/>
                              <a:chExt cx="4667110" cy="958337"/>
                            </a:xfrm>
                          </wpg:grpSpPr>
                          <wps:wsp>
                            <wps:cNvPr id="27" name="Text Box 2"/>
                            <wps:cNvSpPr txBox="1">
                              <a:spLocks noChangeArrowheads="1"/>
                            </wps:cNvSpPr>
                            <wps:spPr bwMode="auto">
                              <a:xfrm>
                                <a:off x="3124264" y="9960"/>
                                <a:ext cx="1542846" cy="290510"/>
                              </a:xfrm>
                              <a:prstGeom prst="rect">
                                <a:avLst/>
                              </a:prstGeom>
                              <a:solidFill>
                                <a:srgbClr val="FFFFFF"/>
                              </a:solidFill>
                              <a:ln w="9525">
                                <a:noFill/>
                                <a:miter lim="800000"/>
                                <a:headEnd/>
                                <a:tailEnd/>
                              </a:ln>
                            </wps:spPr>
                            <wps:txbx>
                              <w:txbxContent>
                                <w:p w14:paraId="5339C38D" w14:textId="77777777" w:rsidR="00C47BD7" w:rsidRPr="00692B44" w:rsidRDefault="00C47BD7" w:rsidP="00C47BD7">
                                  <w:pPr>
                                    <w:rPr>
                                      <w:sz w:val="18"/>
                                    </w:rPr>
                                  </w:pPr>
                                  <w:proofErr w:type="gramStart"/>
                                  <w:r w:rsidRPr="00692B44">
                                    <w:rPr>
                                      <w:sz w:val="18"/>
                                    </w:rPr>
                                    <w:t>user</w:t>
                                  </w:r>
                                  <w:proofErr w:type="gramEnd"/>
                                  <w:r w:rsidRPr="00692B44">
                                    <w:rPr>
                                      <w:sz w:val="18"/>
                                    </w:rPr>
                                    <w:t xml:space="preserve"> </w:t>
                                  </w:r>
                                  <w:r>
                                    <w:rPr>
                                      <w:sz w:val="18"/>
                                    </w:rPr>
                                    <w:t>3</w:t>
                                  </w:r>
                                  <w:r w:rsidRPr="00692B44">
                                    <w:rPr>
                                      <w:sz w:val="18"/>
                                    </w:rPr>
                                    <w:t xml:space="preserve"> self-congestion</w:t>
                                  </w:r>
                                </w:p>
                              </w:txbxContent>
                            </wps:txbx>
                            <wps:bodyPr rot="0" vert="horz" wrap="square" lIns="91440" tIns="45720" rIns="91440" bIns="45720" anchor="t" anchorCtr="0">
                              <a:noAutofit/>
                            </wps:bodyPr>
                          </wps:wsp>
                          <wps:wsp>
                            <wps:cNvPr id="28" name="Text Box 2"/>
                            <wps:cNvSpPr txBox="1">
                              <a:spLocks noChangeArrowheads="1"/>
                            </wps:cNvSpPr>
                            <wps:spPr bwMode="auto">
                              <a:xfrm>
                                <a:off x="246772" y="23812"/>
                                <a:ext cx="1524805" cy="290512"/>
                              </a:xfrm>
                              <a:prstGeom prst="rect">
                                <a:avLst/>
                              </a:prstGeom>
                              <a:solidFill>
                                <a:srgbClr val="FFFFFF"/>
                              </a:solidFill>
                              <a:ln w="9525">
                                <a:noFill/>
                                <a:miter lim="800000"/>
                                <a:headEnd/>
                                <a:tailEnd/>
                              </a:ln>
                            </wps:spPr>
                            <wps:txbx>
                              <w:txbxContent>
                                <w:p w14:paraId="7C4DDDBB" w14:textId="77777777" w:rsidR="00C47BD7" w:rsidRPr="00692B44" w:rsidRDefault="00C47BD7" w:rsidP="00C47BD7">
                                  <w:pPr>
                                    <w:rPr>
                                      <w:sz w:val="18"/>
                                    </w:rPr>
                                  </w:pPr>
                                  <w:proofErr w:type="gramStart"/>
                                  <w:r w:rsidRPr="00692B44">
                                    <w:rPr>
                                      <w:sz w:val="18"/>
                                    </w:rPr>
                                    <w:t>user</w:t>
                                  </w:r>
                                  <w:proofErr w:type="gramEnd"/>
                                  <w:r w:rsidRPr="00692B44">
                                    <w:rPr>
                                      <w:sz w:val="18"/>
                                    </w:rPr>
                                    <w:t xml:space="preserve"> 1 self-congestion</w:t>
                                  </w:r>
                                </w:p>
                              </w:txbxContent>
                            </wps:txbx>
                            <wps:bodyPr rot="0" vert="horz" wrap="square" lIns="91440" tIns="45720" rIns="91440" bIns="45720" anchor="t" anchorCtr="0">
                              <a:noAutofit/>
                            </wps:bodyPr>
                          </wps:wsp>
                          <wps:wsp>
                            <wps:cNvPr id="29" name="Text Box 2"/>
                            <wps:cNvSpPr txBox="1">
                              <a:spLocks noChangeArrowheads="1"/>
                            </wps:cNvSpPr>
                            <wps:spPr bwMode="auto">
                              <a:xfrm>
                                <a:off x="1694376" y="4300"/>
                                <a:ext cx="1542846" cy="290510"/>
                              </a:xfrm>
                              <a:prstGeom prst="rect">
                                <a:avLst/>
                              </a:prstGeom>
                              <a:solidFill>
                                <a:srgbClr val="FFFFFF"/>
                              </a:solidFill>
                              <a:ln w="9525">
                                <a:noFill/>
                                <a:miter lim="800000"/>
                                <a:headEnd/>
                                <a:tailEnd/>
                              </a:ln>
                            </wps:spPr>
                            <wps:txbx>
                              <w:txbxContent>
                                <w:p w14:paraId="076DEBF2" w14:textId="77777777" w:rsidR="00C47BD7" w:rsidRPr="00692B44" w:rsidRDefault="00C47BD7" w:rsidP="00C47BD7">
                                  <w:pPr>
                                    <w:rPr>
                                      <w:sz w:val="18"/>
                                    </w:rPr>
                                  </w:pPr>
                                  <w:proofErr w:type="gramStart"/>
                                  <w:r w:rsidRPr="00692B44">
                                    <w:rPr>
                                      <w:sz w:val="18"/>
                                    </w:rPr>
                                    <w:t>user</w:t>
                                  </w:r>
                                  <w:proofErr w:type="gramEnd"/>
                                  <w:r w:rsidRPr="00692B44">
                                    <w:rPr>
                                      <w:sz w:val="18"/>
                                    </w:rPr>
                                    <w:t xml:space="preserve"> </w:t>
                                  </w:r>
                                  <w:r>
                                    <w:rPr>
                                      <w:sz w:val="18"/>
                                    </w:rPr>
                                    <w:t>2</w:t>
                                  </w:r>
                                  <w:r w:rsidRPr="00692B44">
                                    <w:rPr>
                                      <w:sz w:val="18"/>
                                    </w:rPr>
                                    <w:t xml:space="preserve"> self-congestion</w:t>
                                  </w:r>
                                </w:p>
                              </w:txbxContent>
                            </wps:txbx>
                            <wps:bodyPr rot="0" vert="horz" wrap="square" lIns="91440" tIns="45720" rIns="91440" bIns="45720" anchor="t" anchorCtr="0">
                              <a:noAutofit/>
                            </wps:bodyPr>
                          </wps:wsp>
                          <wps:wsp>
                            <wps:cNvPr id="30" name="Isosceles Triangle 30"/>
                            <wps:cNvSpPr/>
                            <wps:spPr>
                              <a:xfrm>
                                <a:off x="314325" y="342900"/>
                                <a:ext cx="554900" cy="266518"/>
                              </a:xfrm>
                              <a:prstGeom prst="triangle">
                                <a:avLst>
                                  <a:gd name="adj" fmla="val 0"/>
                                </a:avLst>
                              </a:prstGeom>
                              <a:solidFill>
                                <a:schemeClr val="tx2">
                                  <a:lumMod val="40000"/>
                                  <a:lumOff val="60000"/>
                                  <a:alpha val="53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wps:spPr>
                              <a:xfrm flipV="1">
                                <a:off x="66675" y="223838"/>
                                <a:ext cx="0" cy="448310"/>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s:wsp>
                            <wps:cNvPr id="9216" name="Isosceles Triangle 9216"/>
                            <wps:cNvSpPr/>
                            <wps:spPr>
                              <a:xfrm>
                                <a:off x="1023938" y="338138"/>
                                <a:ext cx="554900" cy="266518"/>
                              </a:xfrm>
                              <a:prstGeom prst="triangle">
                                <a:avLst>
                                  <a:gd name="adj" fmla="val 0"/>
                                </a:avLst>
                              </a:prstGeom>
                              <a:solidFill>
                                <a:schemeClr val="tx2">
                                  <a:lumMod val="40000"/>
                                  <a:lumOff val="60000"/>
                                  <a:alpha val="53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17" name="Isosceles Triangle 9217"/>
                            <wps:cNvSpPr/>
                            <wps:spPr>
                              <a:xfrm>
                                <a:off x="1943100" y="338138"/>
                                <a:ext cx="554355" cy="266065"/>
                              </a:xfrm>
                              <a:prstGeom prst="triangle">
                                <a:avLst>
                                  <a:gd name="adj" fmla="val 0"/>
                                </a:avLst>
                              </a:prstGeom>
                              <a:solidFill>
                                <a:schemeClr val="accent2">
                                  <a:lumMod val="40000"/>
                                  <a:lumOff val="60000"/>
                                  <a:alpha val="53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18" name="Isosceles Triangle 9218"/>
                            <wps:cNvSpPr/>
                            <wps:spPr>
                              <a:xfrm>
                                <a:off x="2584268" y="333376"/>
                                <a:ext cx="618037" cy="266065"/>
                              </a:xfrm>
                              <a:prstGeom prst="triangle">
                                <a:avLst>
                                  <a:gd name="adj" fmla="val 0"/>
                                </a:avLst>
                              </a:prstGeom>
                              <a:solidFill>
                                <a:schemeClr val="accent2">
                                  <a:lumMod val="40000"/>
                                  <a:lumOff val="60000"/>
                                  <a:alpha val="53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0" name="Isosceles Triangle 9220"/>
                            <wps:cNvSpPr/>
                            <wps:spPr>
                              <a:xfrm>
                                <a:off x="2828925" y="338138"/>
                                <a:ext cx="554355" cy="266065"/>
                              </a:xfrm>
                              <a:prstGeom prst="triangle">
                                <a:avLst>
                                  <a:gd name="adj" fmla="val 0"/>
                                </a:avLst>
                              </a:prstGeom>
                              <a:solidFill>
                                <a:schemeClr val="accent3">
                                  <a:lumMod val="75000"/>
                                  <a:alpha val="53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1" name="Isosceles Triangle 9221"/>
                            <wps:cNvSpPr/>
                            <wps:spPr>
                              <a:xfrm>
                                <a:off x="3325558" y="337567"/>
                                <a:ext cx="554355" cy="266065"/>
                              </a:xfrm>
                              <a:prstGeom prst="triangle">
                                <a:avLst>
                                  <a:gd name="adj" fmla="val 0"/>
                                </a:avLst>
                              </a:prstGeom>
                              <a:solidFill>
                                <a:schemeClr val="accent3">
                                  <a:lumMod val="75000"/>
                                  <a:alpha val="53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2" name="Left Brace 9222"/>
                            <wps:cNvSpPr/>
                            <wps:spPr>
                              <a:xfrm rot="5400000">
                                <a:off x="733425" y="-214312"/>
                                <a:ext cx="121629" cy="100024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3" name="Left Brace 9223"/>
                            <wps:cNvSpPr/>
                            <wps:spPr>
                              <a:xfrm rot="5400000">
                                <a:off x="2309813" y="-138112"/>
                                <a:ext cx="99226" cy="857969"/>
                              </a:xfrm>
                              <a:prstGeom prst="leftBrace">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5" name="Left Brace 9225"/>
                            <wps:cNvSpPr/>
                            <wps:spPr>
                              <a:xfrm rot="5400000">
                                <a:off x="3224213" y="-209550"/>
                                <a:ext cx="126365" cy="927307"/>
                              </a:xfrm>
                              <a:prstGeom prst="leftBrace">
                                <a:avLst/>
                              </a:prstGeom>
                            </wps:spPr>
                            <wps:style>
                              <a:lnRef idx="1">
                                <a:schemeClr val="accent3"/>
                              </a:lnRef>
                              <a:fillRef idx="0">
                                <a:schemeClr val="accent3"/>
                              </a:fillRef>
                              <a:effectRef idx="0">
                                <a:schemeClr val="accent3"/>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6" name="Straight Arrow Connector 9226"/>
                            <wps:cNvCnPr/>
                            <wps:spPr>
                              <a:xfrm flipH="1" flipV="1">
                                <a:off x="147638" y="314325"/>
                                <a:ext cx="4445" cy="297180"/>
                              </a:xfrm>
                              <a:prstGeom prst="straightConnector1">
                                <a:avLst/>
                              </a:prstGeom>
                              <a:ln>
                                <a:headEnd type="triangle" w="sm" len="med"/>
                                <a:tailEnd type="triangle" w="sm" len="med"/>
                              </a:ln>
                            </wps:spPr>
                            <wps:style>
                              <a:lnRef idx="1">
                                <a:schemeClr val="dk1"/>
                              </a:lnRef>
                              <a:fillRef idx="0">
                                <a:schemeClr val="dk1"/>
                              </a:fillRef>
                              <a:effectRef idx="0">
                                <a:schemeClr val="dk1"/>
                              </a:effectRef>
                              <a:fontRef idx="minor">
                                <a:schemeClr val="tx1"/>
                              </a:fontRef>
                            </wps:style>
                            <wps:bodyPr/>
                          </wps:wsp>
                          <wps:wsp>
                            <wps:cNvPr id="9227" name="Text Box 2"/>
                            <wps:cNvSpPr txBox="1">
                              <a:spLocks noChangeArrowheads="1"/>
                            </wps:cNvSpPr>
                            <wps:spPr bwMode="auto">
                              <a:xfrm>
                                <a:off x="190501" y="366543"/>
                                <a:ext cx="86434" cy="187939"/>
                              </a:xfrm>
                              <a:prstGeom prst="rect">
                                <a:avLst/>
                              </a:prstGeom>
                              <a:solidFill>
                                <a:srgbClr val="FFFFFF"/>
                              </a:solidFill>
                              <a:ln w="9525">
                                <a:noFill/>
                                <a:miter lim="800000"/>
                                <a:headEnd/>
                                <a:tailEnd/>
                              </a:ln>
                            </wps:spPr>
                            <wps:txbx>
                              <w:txbxContent>
                                <w:p w14:paraId="134795E3" w14:textId="77777777" w:rsidR="00C47BD7" w:rsidRPr="00BA3060" w:rsidRDefault="00C47BD7" w:rsidP="00C47BD7">
                                  <w:pPr>
                                    <w:rPr>
                                      <w:sz w:val="18"/>
                                    </w:rPr>
                                  </w:pPr>
                                  <w:r w:rsidRPr="00BA3060">
                                    <w:rPr>
                                      <w:sz w:val="18"/>
                                    </w:rPr>
                                    <w:t>S</w:t>
                                  </w:r>
                                </w:p>
                              </w:txbxContent>
                            </wps:txbx>
                            <wps:bodyPr rot="0" vert="horz" wrap="square" lIns="0" tIns="0" rIns="0" bIns="0" anchor="t" anchorCtr="0">
                              <a:noAutofit/>
                            </wps:bodyPr>
                          </wps:wsp>
                          <wps:wsp>
                            <wps:cNvPr id="9228" name="Straight Arrow Connector 9228"/>
                            <wps:cNvCnPr/>
                            <wps:spPr>
                              <a:xfrm flipV="1">
                                <a:off x="0" y="604838"/>
                                <a:ext cx="4238625" cy="4762"/>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s:wsp>
                            <wps:cNvPr id="9229" name="Text Box 2"/>
                            <wps:cNvSpPr txBox="1">
                              <a:spLocks noChangeArrowheads="1"/>
                            </wps:cNvSpPr>
                            <wps:spPr bwMode="auto">
                              <a:xfrm>
                                <a:off x="1964535" y="-286189"/>
                                <a:ext cx="1834655" cy="290509"/>
                              </a:xfrm>
                              <a:prstGeom prst="rect">
                                <a:avLst/>
                              </a:prstGeom>
                              <a:solidFill>
                                <a:srgbClr val="FFFFFF"/>
                              </a:solidFill>
                              <a:ln w="9525">
                                <a:noFill/>
                                <a:miter lim="800000"/>
                                <a:headEnd/>
                                <a:tailEnd/>
                              </a:ln>
                            </wps:spPr>
                            <wps:txbx>
                              <w:txbxContent>
                                <w:p w14:paraId="15179E3B" w14:textId="77777777" w:rsidR="00C47BD7" w:rsidRPr="00692B44" w:rsidRDefault="00C47BD7" w:rsidP="00C47BD7">
                                  <w:pPr>
                                    <w:rPr>
                                      <w:sz w:val="18"/>
                                    </w:rPr>
                                  </w:pPr>
                                  <w:proofErr w:type="gramStart"/>
                                  <w:r w:rsidRPr="00692B44">
                                    <w:rPr>
                                      <w:sz w:val="18"/>
                                    </w:rPr>
                                    <w:t>user</w:t>
                                  </w:r>
                                  <w:proofErr w:type="gramEnd"/>
                                  <w:r w:rsidRPr="00692B44">
                                    <w:rPr>
                                      <w:sz w:val="18"/>
                                    </w:rPr>
                                    <w:t xml:space="preserve"> </w:t>
                                  </w:r>
                                  <w:r>
                                    <w:rPr>
                                      <w:sz w:val="18"/>
                                    </w:rPr>
                                    <w:t>2/3</w:t>
                                  </w:r>
                                  <w:r w:rsidRPr="00692B44">
                                    <w:rPr>
                                      <w:sz w:val="18"/>
                                    </w:rPr>
                                    <w:t xml:space="preserve"> </w:t>
                                  </w:r>
                                  <w:r>
                                    <w:rPr>
                                      <w:sz w:val="18"/>
                                    </w:rPr>
                                    <w:t xml:space="preserve">arrival </w:t>
                                  </w:r>
                                  <w:r w:rsidRPr="00692B44">
                                    <w:rPr>
                                      <w:sz w:val="18"/>
                                    </w:rPr>
                                    <w:t>congestion</w:t>
                                  </w:r>
                                </w:p>
                              </w:txbxContent>
                            </wps:txbx>
                            <wps:bodyPr rot="0" vert="horz" wrap="square" lIns="91440" tIns="45720" rIns="91440" bIns="45720" anchor="t" anchorCtr="0">
                              <a:noAutofit/>
                            </wps:bodyPr>
                          </wps:wsp>
                          <wps:wsp>
                            <wps:cNvPr id="9230" name="Left Brace 9230"/>
                            <wps:cNvSpPr/>
                            <wps:spPr>
                              <a:xfrm rot="5400000">
                                <a:off x="2736208" y="-758802"/>
                                <a:ext cx="126365" cy="1476843"/>
                              </a:xfrm>
                              <a:prstGeom prst="leftBrace">
                                <a:avLst/>
                              </a:prstGeom>
                              <a:ln>
                                <a:solidFill>
                                  <a:schemeClr val="tx1"/>
                                </a:solidFill>
                              </a:ln>
                            </wps:spPr>
                            <wps:style>
                              <a:lnRef idx="1">
                                <a:schemeClr val="accent3"/>
                              </a:lnRef>
                              <a:fillRef idx="0">
                                <a:schemeClr val="accent3"/>
                              </a:fillRef>
                              <a:effectRef idx="0">
                                <a:schemeClr val="accent3"/>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9235" name="Straight Connector 9235"/>
                        <wps:cNvCnPr/>
                        <wps:spPr>
                          <a:xfrm>
                            <a:off x="727225" y="822346"/>
                            <a:ext cx="162884" cy="0"/>
                          </a:xfrm>
                          <a:prstGeom prst="line">
                            <a:avLst/>
                          </a:prstGeom>
                          <a:ln>
                            <a:headEnd type="stealth" w="sm" len="sm"/>
                            <a:tailEnd type="stealth" w="sm" len="sm"/>
                          </a:ln>
                        </wps:spPr>
                        <wps:style>
                          <a:lnRef idx="1">
                            <a:schemeClr val="dk1"/>
                          </a:lnRef>
                          <a:fillRef idx="0">
                            <a:schemeClr val="dk1"/>
                          </a:fillRef>
                          <a:effectRef idx="0">
                            <a:schemeClr val="dk1"/>
                          </a:effectRef>
                          <a:fontRef idx="minor">
                            <a:schemeClr val="tx1"/>
                          </a:fontRef>
                        </wps:style>
                        <wps:bodyPr/>
                      </wps:wsp>
                      <wps:wsp>
                        <wps:cNvPr id="9236" name="Text Box 2"/>
                        <wps:cNvSpPr txBox="1">
                          <a:spLocks noChangeArrowheads="1"/>
                        </wps:cNvSpPr>
                        <wps:spPr bwMode="auto">
                          <a:xfrm>
                            <a:off x="751772" y="843826"/>
                            <a:ext cx="105219" cy="157827"/>
                          </a:xfrm>
                          <a:prstGeom prst="rect">
                            <a:avLst/>
                          </a:prstGeom>
                          <a:solidFill>
                            <a:srgbClr val="FFFFFF"/>
                          </a:solidFill>
                          <a:ln w="9525">
                            <a:noFill/>
                            <a:miter lim="800000"/>
                            <a:headEnd/>
                            <a:tailEnd/>
                          </a:ln>
                        </wps:spPr>
                        <wps:txbx>
                          <w:txbxContent>
                            <w:p w14:paraId="1BB46360" w14:textId="50A7377E" w:rsidR="00C47BD7" w:rsidRPr="00692B44" w:rsidRDefault="00C47BD7" w:rsidP="00C47BD7">
                              <w:pPr>
                                <w:rPr>
                                  <w:sz w:val="18"/>
                                </w:rPr>
                              </w:pPr>
                              <w:r>
                                <w:rPr>
                                  <w:sz w:val="18"/>
                                </w:rPr>
                                <w:t>D</w:t>
                              </w:r>
                            </w:p>
                          </w:txbxContent>
                        </wps:txbx>
                        <wps:bodyPr rot="0" vert="horz" wrap="square" lIns="0" tIns="0" rIns="0" bIns="0" anchor="t" anchorCtr="0">
                          <a:noAutofit/>
                        </wps:bodyPr>
                      </wps:wsp>
                      <wps:wsp>
                        <wps:cNvPr id="9237" name="Straight Connector 9237"/>
                        <wps:cNvCnPr/>
                        <wps:spPr>
                          <a:xfrm>
                            <a:off x="2132578" y="822346"/>
                            <a:ext cx="162884" cy="0"/>
                          </a:xfrm>
                          <a:prstGeom prst="line">
                            <a:avLst/>
                          </a:prstGeom>
                          <a:ln>
                            <a:headEnd type="stealth" w="sm" len="sm"/>
                            <a:tailEnd type="stealth" w="sm" len="sm"/>
                          </a:ln>
                        </wps:spPr>
                        <wps:style>
                          <a:lnRef idx="1">
                            <a:schemeClr val="dk1"/>
                          </a:lnRef>
                          <a:fillRef idx="0">
                            <a:schemeClr val="dk1"/>
                          </a:fillRef>
                          <a:effectRef idx="0">
                            <a:schemeClr val="dk1"/>
                          </a:effectRef>
                          <a:fontRef idx="minor">
                            <a:schemeClr val="tx1"/>
                          </a:fontRef>
                        </wps:style>
                        <wps:bodyPr/>
                      </wps:wsp>
                      <wps:wsp>
                        <wps:cNvPr id="9238" name="Text Box 2"/>
                        <wps:cNvSpPr txBox="1">
                          <a:spLocks noChangeArrowheads="1"/>
                        </wps:cNvSpPr>
                        <wps:spPr bwMode="auto">
                          <a:xfrm>
                            <a:off x="2154057" y="856099"/>
                            <a:ext cx="125095" cy="142449"/>
                          </a:xfrm>
                          <a:prstGeom prst="rect">
                            <a:avLst/>
                          </a:prstGeom>
                          <a:solidFill>
                            <a:srgbClr val="FFFFFF"/>
                          </a:solidFill>
                          <a:ln w="9525">
                            <a:noFill/>
                            <a:miter lim="800000"/>
                            <a:headEnd/>
                            <a:tailEnd/>
                          </a:ln>
                        </wps:spPr>
                        <wps:txbx>
                          <w:txbxContent>
                            <w:p w14:paraId="38BD0566" w14:textId="3A08CF7D" w:rsidR="00C47BD7" w:rsidRPr="00692B44" w:rsidRDefault="00C47BD7" w:rsidP="00C47BD7">
                              <w:pPr>
                                <w:rPr>
                                  <w:sz w:val="18"/>
                                </w:rPr>
                              </w:pPr>
                              <w:r>
                                <w:rPr>
                                  <w:sz w:val="18"/>
                                </w:rPr>
                                <w:t>D’</w:t>
                              </w:r>
                            </w:p>
                          </w:txbxContent>
                        </wps:txbx>
                        <wps:bodyPr rot="0" vert="horz" wrap="square" lIns="0" tIns="0" rIns="0" bIns="0" anchor="t" anchorCtr="0">
                          <a:noAutofit/>
                        </wps:bodyPr>
                      </wps:wsp>
                      <wps:wsp>
                        <wps:cNvPr id="9239" name="Straight Connector 9239"/>
                        <wps:cNvCnPr/>
                        <wps:spPr>
                          <a:xfrm flipV="1">
                            <a:off x="2896623" y="800867"/>
                            <a:ext cx="37578" cy="2505"/>
                          </a:xfrm>
                          <a:prstGeom prst="line">
                            <a:avLst/>
                          </a:prstGeom>
                          <a:ln>
                            <a:headEnd type="stealth" w="sm" len="sm"/>
                            <a:tailEnd type="stealth" w="sm" len="sm"/>
                          </a:ln>
                        </wps:spPr>
                        <wps:style>
                          <a:lnRef idx="1">
                            <a:schemeClr val="dk1"/>
                          </a:lnRef>
                          <a:fillRef idx="0">
                            <a:schemeClr val="dk1"/>
                          </a:fillRef>
                          <a:effectRef idx="0">
                            <a:schemeClr val="dk1"/>
                          </a:effectRef>
                          <a:fontRef idx="minor">
                            <a:schemeClr val="tx1"/>
                          </a:fontRef>
                        </wps:style>
                        <wps:bodyPr/>
                      </wps:wsp>
                      <wps:wsp>
                        <wps:cNvPr id="9240" name="Text Box 2"/>
                        <wps:cNvSpPr txBox="1">
                          <a:spLocks noChangeArrowheads="1"/>
                        </wps:cNvSpPr>
                        <wps:spPr bwMode="auto">
                          <a:xfrm>
                            <a:off x="2878213" y="834620"/>
                            <a:ext cx="152817" cy="124913"/>
                          </a:xfrm>
                          <a:prstGeom prst="rect">
                            <a:avLst/>
                          </a:prstGeom>
                          <a:solidFill>
                            <a:srgbClr val="FFFFFF"/>
                          </a:solidFill>
                          <a:ln w="9525">
                            <a:noFill/>
                            <a:miter lim="800000"/>
                            <a:headEnd/>
                            <a:tailEnd/>
                          </a:ln>
                        </wps:spPr>
                        <wps:txbx>
                          <w:txbxContent>
                            <w:p w14:paraId="6CE911A7" w14:textId="7F0CCBC4" w:rsidR="00C47BD7" w:rsidRPr="00692B44" w:rsidRDefault="00C47BD7" w:rsidP="00C47BD7">
                              <w:pPr>
                                <w:rPr>
                                  <w:sz w:val="18"/>
                                </w:rPr>
                              </w:pPr>
                              <w:r>
                                <w:rPr>
                                  <w:sz w:val="18"/>
                                </w:rPr>
                                <w:t>D”</w:t>
                              </w:r>
                            </w:p>
                          </w:txbxContent>
                        </wps:txbx>
                        <wps:bodyPr rot="0" vert="horz" wrap="square" lIns="0" tIns="0" rIns="0" bIns="0" anchor="t" anchorCtr="0">
                          <a:noAutofit/>
                        </wps:bodyPr>
                      </wps:wsp>
                    </wpg:wgp>
                  </a:graphicData>
                </a:graphic>
                <wp14:sizeRelH relativeFrom="margin">
                  <wp14:pctWidth>0</wp14:pctWidth>
                </wp14:sizeRelH>
              </wp:anchor>
            </w:drawing>
          </mc:Choice>
          <mc:Fallback>
            <w:pict>
              <v:group id="Group 9241" o:spid="_x0000_s1026" style="position:absolute;left:0;text-align:left;margin-left:100.6pt;margin-top:17.1pt;width:320.1pt;height:78.85pt;z-index:251678720;mso-width-relative:margin" coordsize="40652,1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">
                <v:group id="Group 1" o:spid="_x0000_s1027" style="position:absolute;width:40652;height:8121" coordorigin=",-3398" coordsize="49088,11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type id="_x0000_t202" coordsize="21600,21600" o:spt="202" path="m,l,21600r21600,l21600,xe">
                    <v:stroke joinstyle="miter"/>
                    <v:path gradientshapeok="t" o:connecttype="rect"/>
                  </v:shapetype>
                  <v:shape id="Text Box 2" o:spid="_x0000_s1028" type="#_x0000_t202" style="position:absolute;left:39637;top:4008;width:6480;height:3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14:paraId="235E00C1" w14:textId="77777777" w:rsidR="00C47BD7" w:rsidRDefault="00C47BD7" w:rsidP="00C47BD7">
                          <w:r>
                            <w:t>Time</w:t>
                          </w:r>
                        </w:p>
                      </w:txbxContent>
                    </v:textbox>
                  </v:shape>
                  <v:group id="Group 26" o:spid="_x0000_s1029" style="position:absolute;top:-3398;width:49088;height:11379" coordorigin=",-2861" coordsize="46671,95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Text Box 2" o:spid="_x0000_s1030" type="#_x0000_t202" style="position:absolute;left:31242;top:99;width:15429;height:2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14:paraId="5339C38D" w14:textId="77777777" w:rsidR="00C47BD7" w:rsidRPr="00692B44" w:rsidRDefault="00C47BD7" w:rsidP="00C47BD7">
                            <w:pPr>
                              <w:rPr>
                                <w:sz w:val="18"/>
                              </w:rPr>
                            </w:pPr>
                            <w:proofErr w:type="gramStart"/>
                            <w:r w:rsidRPr="00692B44">
                              <w:rPr>
                                <w:sz w:val="18"/>
                              </w:rPr>
                              <w:t>user</w:t>
                            </w:r>
                            <w:proofErr w:type="gramEnd"/>
                            <w:r w:rsidRPr="00692B44">
                              <w:rPr>
                                <w:sz w:val="18"/>
                              </w:rPr>
                              <w:t xml:space="preserve"> </w:t>
                            </w:r>
                            <w:r>
                              <w:rPr>
                                <w:sz w:val="18"/>
                              </w:rPr>
                              <w:t>3</w:t>
                            </w:r>
                            <w:r w:rsidRPr="00692B44">
                              <w:rPr>
                                <w:sz w:val="18"/>
                              </w:rPr>
                              <w:t xml:space="preserve"> self-congestion</w:t>
                            </w:r>
                          </w:p>
                        </w:txbxContent>
                      </v:textbox>
                    </v:shape>
                    <v:shape id="Text Box 2" o:spid="_x0000_s1031" type="#_x0000_t202" style="position:absolute;left:2467;top:238;width:15248;height:2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14:paraId="7C4DDDBB" w14:textId="77777777" w:rsidR="00C47BD7" w:rsidRPr="00692B44" w:rsidRDefault="00C47BD7" w:rsidP="00C47BD7">
                            <w:pPr>
                              <w:rPr>
                                <w:sz w:val="18"/>
                              </w:rPr>
                            </w:pPr>
                            <w:proofErr w:type="gramStart"/>
                            <w:r w:rsidRPr="00692B44">
                              <w:rPr>
                                <w:sz w:val="18"/>
                              </w:rPr>
                              <w:t>user</w:t>
                            </w:r>
                            <w:proofErr w:type="gramEnd"/>
                            <w:r w:rsidRPr="00692B44">
                              <w:rPr>
                                <w:sz w:val="18"/>
                              </w:rPr>
                              <w:t xml:space="preserve"> 1 self-congestion</w:t>
                            </w:r>
                          </w:p>
                        </w:txbxContent>
                      </v:textbox>
                    </v:shape>
                    <v:shape id="Text Box 2" o:spid="_x0000_s1032" type="#_x0000_t202" style="position:absolute;left:16943;top:43;width:15429;height:2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w:txbxContent>
                          <w:p w14:paraId="076DEBF2" w14:textId="77777777" w:rsidR="00C47BD7" w:rsidRPr="00692B44" w:rsidRDefault="00C47BD7" w:rsidP="00C47BD7">
                            <w:pPr>
                              <w:rPr>
                                <w:sz w:val="18"/>
                              </w:rPr>
                            </w:pPr>
                            <w:proofErr w:type="gramStart"/>
                            <w:r w:rsidRPr="00692B44">
                              <w:rPr>
                                <w:sz w:val="18"/>
                              </w:rPr>
                              <w:t>user</w:t>
                            </w:r>
                            <w:proofErr w:type="gramEnd"/>
                            <w:r w:rsidRPr="00692B44">
                              <w:rPr>
                                <w:sz w:val="18"/>
                              </w:rPr>
                              <w:t xml:space="preserve"> </w:t>
                            </w:r>
                            <w:r>
                              <w:rPr>
                                <w:sz w:val="18"/>
                              </w:rPr>
                              <w:t>2</w:t>
                            </w:r>
                            <w:r w:rsidRPr="00692B44">
                              <w:rPr>
                                <w:sz w:val="18"/>
                              </w:rPr>
                              <w:t xml:space="preserve"> self-congestion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0" o:spid="_x0000_s1033" type="#_x0000_t5" style="position:absolute;left:3143;top:3429;width:5549;height:26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KNPsAA&#10;AADbAAAADwAAAGRycy9kb3ducmV2LnhtbERPy4rCMBTdC/MP4Q6403TG10w1igiCiIg6gttLc6cp&#10;Njelibb+vVkILg/nPVu0thR3qn3hWMFXPwFBnDldcK7g/Lfu/YDwAVlj6ZgUPMjDYv7RmWGqXcNH&#10;up9CLmII+xQVmBCqVEqfGbLo+64ijty/qy2GCOtc6hqbGG5L+Z0kY2mx4NhgsKKVoex6ulkFh93v&#10;aLL15rLf2PO4ODTN4zLMlep+tsspiEBteItf7o1WMIj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KNPsAAAADbAAAADwAAAAAAAAAAAAAAAACYAgAAZHJzL2Rvd25y&#10;ZXYueG1sUEsFBgAAAAAEAAQA9QAAAIUDAAAAAA==&#10;" adj="0" fillcolor="#8db3e2 [1311]" strokecolor="black [3213]" strokeweight=".5pt">
                      <v:fill opacity="34695f"/>
                    </v:shape>
                    <v:shapetype id="_x0000_t32" coordsize="21600,21600" o:spt="32" o:oned="t" path="m,l21600,21600e" filled="f">
                      <v:path arrowok="t" fillok="f" o:connecttype="none"/>
                      <o:lock v:ext="edit" shapetype="t"/>
                    </v:shapetype>
                    <v:shape id="Straight Arrow Connector 31" o:spid="_x0000_s1034" type="#_x0000_t32" style="position:absolute;left:666;top:2238;width:0;height:44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ELKsIAAADbAAAADwAAAGRycy9kb3ducmV2LnhtbESPQYvCMBSE74L/ITzBm6auIrUaRWQF&#10;QViw6v21ebbF5qU00Xb//WZhYY/DzHzDbHa9qcWbWldZVjCbRiCIc6srLhTcrsdJDMJ5ZI21ZVLw&#10;TQ522+Fgg4m2HV/onfpCBAi7BBWU3jeJlC4vyaCb2oY4eA/bGvRBtoXULXYBbmr5EUVLabDisFBi&#10;Q4eS8mf6MgoWLjariLrsc17H+dddZ+eryZQaj/r9GoSn3v+H/9onrWA+g98v4QfI7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1ELKsIAAADbAAAADwAAAAAAAAAAAAAA&#10;AAChAgAAZHJzL2Rvd25yZXYueG1sUEsFBgAAAAAEAAQA+QAAAJADAAAAAA==&#10;" strokecolor="black [3040]" strokeweight="1.25pt">
                      <v:stroke endarrow="block"/>
                    </v:shape>
                    <v:shape id="Isosceles Triangle 9216" o:spid="_x0000_s1035" type="#_x0000_t5" style="position:absolute;left:10239;top:3381;width:5549;height:26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7ksUA&#10;AADdAAAADwAAAGRycy9kb3ducmV2LnhtbESPQWvCQBSE70L/w/IEb7pRalqjqxShICLFWsHrI/vM&#10;BrNvQ3Y18d+7QsHjMDPfMItVZytxo8aXjhWMRwkI4tzpkgsFx7/v4ScIH5A1Vo5JwZ08rJZvvQVm&#10;2rX8S7dDKESEsM9QgQmhzqT0uSGLfuRq4uidXWMxRNkUUjfYRrit5CRJUmmx5LhgsKa1ofxyuFoF&#10;+91s+rH15vSzsce03Lft/fReKDXod19zEIG68Ar/tzdawWwyTuH5Jj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L/uSxQAAAN0AAAAPAAAAAAAAAAAAAAAAAJgCAABkcnMv&#10;ZG93bnJldi54bWxQSwUGAAAAAAQABAD1AAAAigMAAAAA&#10;" adj="0" fillcolor="#8db3e2 [1311]" strokecolor="black [3213]" strokeweight=".5pt">
                      <v:fill opacity="34695f"/>
                    </v:shape>
                    <v:shape id="Isosceles Triangle 9217" o:spid="_x0000_s1036" type="#_x0000_t5" style="position:absolute;left:19431;top:3381;width:5543;height:2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6dLccA&#10;AADdAAAADwAAAGRycy9kb3ducmV2LnhtbESPQUvDQBSE7wX/w/IEb3bTllYbuy1iEawVpWsv3h7Z&#10;ZxLMvheya5v++64g9DjMzDfMYtX7Rh2oC7WwgdEwA0VciKu5NLD/fL69BxUissNGmAycKMBqeTVY&#10;YO7kyDs62FiqBOGQo4EqxjbXOhQVeQxDaYmT9y2dx5hkV2rX4THBfaPHWTbTHmtOCxW29FRR8WN/&#10;vYHdVuze8hw371+zt9ePtdjpRIy5ue4fH0BF6uMl/N9+cQbm49Ed/L1JT0Av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nS3HAAAA3QAAAA8AAAAAAAAAAAAAAAAAmAIAAGRy&#10;cy9kb3ducmV2LnhtbFBLBQYAAAAABAAEAPUAAACMAwAAAAA=&#10;" adj="0" fillcolor="#e5b8b7 [1301]" strokecolor="black [3213]" strokeweight=".5pt">
                      <v:fill opacity="34695f"/>
                    </v:shape>
                    <v:shape id="Isosceles Triangle 9218" o:spid="_x0000_s1037" type="#_x0000_t5" style="position:absolute;left:25842;top:3333;width:6181;height:2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EJX8MA&#10;AADdAAAADwAAAGRycy9kb3ducmV2LnhtbERPTWvCQBC9F/oflhF6qxstlRpdpbQUWpWKqxdvQ3ZM&#10;QrMzIbvV+O/dQ6HHx/ueL3vfqDN1oRY2MBpmoIgLcTWXBg77j8cXUCEiO2yEycCVAiwX93dzzJ1c&#10;eEdnG0uVQjjkaKCKsc21DkVFHsNQWuLEnaTzGBPsSu06vKRw3+hxlk20x5pTQ4UtvVVU/Nhfb2C3&#10;FnuwPMWv7+Nks9q+i31+EmMeBv3rDFSkPv6L/9yfzsB0PEpz05v0BP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EJX8MAAADdAAAADwAAAAAAAAAAAAAAAACYAgAAZHJzL2Rv&#10;d25yZXYueG1sUEsFBgAAAAAEAAQA9QAAAIgDAAAAAA==&#10;" adj="0" fillcolor="#e5b8b7 [1301]" strokecolor="black [3213]" strokeweight=".5pt">
                      <v:fill opacity="34695f"/>
                    </v:shape>
                    <v:shape id="Isosceles Triangle 9220" o:spid="_x0000_s1038" type="#_x0000_t5" style="position:absolute;left:28289;top:3381;width:5543;height:2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e2eMMA&#10;AADdAAAADwAAAGRycy9kb3ducmV2LnhtbERPz2vCMBS+D/wfwht4m+l60FmNohsDT8LUDbw9m2cb&#10;bF5KkrV1f/1yGOz48f1ergfbiI58MI4VPE8yEMSl04YrBafj+9MLiBCRNTaOScGdAqxXo4clFtr1&#10;/EHdIVYihXAoUEEdY1tIGcqaLIaJa4kTd3XeYkzQV1J77FO4bWSeZVNp0XBqqLGl15rK2+HbKvCf&#10;3fRr/3M9N6GfXd4qc99sjVFq/DhsFiAiDfFf/OfeaQXzPE/705v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e2eMMAAADdAAAADwAAAAAAAAAAAAAAAACYAgAAZHJzL2Rv&#10;d25yZXYueG1sUEsFBgAAAAAEAAQA9QAAAIgDAAAAAA==&#10;" adj="0" fillcolor="#76923c [2406]" strokecolor="black [3213]" strokeweight=".5pt">
                      <v:fill opacity="34695f"/>
                    </v:shape>
                    <v:shape id="Isosceles Triangle 9221" o:spid="_x0000_s1039" type="#_x0000_t5" style="position:absolute;left:33255;top:3375;width:5544;height:2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sT48cA&#10;AADdAAAADwAAAGRycy9kb3ducmV2LnhtbESPQWsCMRSE74X+h/AKvdWse7DtahRbKfRUUKvg7bl5&#10;7gY3L0sSd9f+elMo9DjMzDfMbDHYRnTkg3GsYDzKQBCXThuuFHxvP55eQISIrLFxTAquFGAxv7+b&#10;YaFdz2vqNrESCcKhQAV1jG0hZShrshhGriVO3sl5izFJX0ntsU9w28g8yybSouG0UGNL7zWV583F&#10;KvC7brL/+jkdmtA/H1eVuS7fjFHq8WFYTkFEGuJ/+K/9qRW85vkYft+k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rE+PHAAAA3QAAAA8AAAAAAAAAAAAAAAAAmAIAAGRy&#10;cy9kb3ducmV2LnhtbFBLBQYAAAAABAAEAPUAAACMAwAAAAA=&#10;" adj="0" fillcolor="#76923c [2406]" strokecolor="black [3213]" strokeweight=".5pt">
                      <v:fill opacity="34695f"/>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9222" o:spid="_x0000_s1040" type="#_x0000_t87" style="position:absolute;left:7333;top:-2143;width:1217;height:100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2oXcUA&#10;AADdAAAADwAAAGRycy9kb3ducmV2LnhtbESPT4vCMBTE7wt+h/AEb5paRGzXKCIKexDEPyweH82z&#10;LTYvtcnW6qc3Cwt7HGbmN8x82ZlKtNS40rKC8SgCQZxZXXKu4HzaDmcgnEfWWFkmBU9ysFz0PuaY&#10;avvgA7VHn4sAYZeigsL7OpXSZQUZdCNbEwfvahuDPsgml7rBR4CbSsZRNJUGSw4LBda0Lii7HX+M&#10;gsv4Ylev7/0Gq+iu20TvZDvZKTXod6tPEJ46/x/+a39pBUkcx/D7JjwBuX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XahdxQAAAN0AAAAPAAAAAAAAAAAAAAAAAJgCAABkcnMv&#10;ZG93bnJldi54bWxQSwUGAAAAAAQABAD1AAAAigMAAAAA&#10;" adj="219" strokecolor="#4579b8 [3044]"/>
                    <v:shape id="Left Brace 9223" o:spid="_x0000_s1041" type="#_x0000_t87" style="position:absolute;left:23098;top:-1382;width:992;height:85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W7fccA&#10;AADdAAAADwAAAGRycy9kb3ducmV2LnhtbESPQWvCQBSE70L/w/IK3nTTCFKjq4giSA+FxFLx9sg+&#10;s8Hs2zS7atpf3y0UPA4z8w2zWPW2ETfqfO1Ywcs4AUFcOl1zpeDjsBu9gvABWWPjmBR8k4fV8mmw&#10;wEy7O+d0K0IlIoR9hgpMCG0mpS8NWfRj1xJH7+w6iyHKrpK6w3uE20amSTKVFmuOCwZb2hgqL8XV&#10;KviaFueizN8+N++ny9Hs8u1s8nNQavjcr+cgAvXhEf5v77WCWZpO4O9NfA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Fu33HAAAA3QAAAA8AAAAAAAAAAAAAAAAAmAIAAGRy&#10;cy9kb3ducmV2LnhtbFBLBQYAAAAABAAEAPUAAACMAwAAAAA=&#10;" adj="208" strokecolor="#bc4542 [3045]"/>
                    <v:shape id="Left Brace 9225" o:spid="_x0000_s1042" type="#_x0000_t87" style="position:absolute;left:32242;top:-2096;width:1263;height:927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6ePcYA&#10;AADdAAAADwAAAGRycy9kb3ducmV2LnhtbESPQWvCQBSE7wX/w/KE3urGgEWjq4gg2EJp1Yh4e2Sf&#10;STD7NmS3Sfz33YLgcZiZb5jFqjeVaKlxpWUF41EEgjizuuRcQXrcvk1BOI+ssbJMCu7kYLUcvCww&#10;0bbjPbUHn4sAYZeggsL7OpHSZQUZdCNbEwfvahuDPsgml7rBLsBNJeMoepcGSw4LBda0KSi7HX6N&#10;gp/JZ9pd43P6dbHbzfH+/XFq81qp12G/noPw1Ptn+NHeaQWzOJ7A/5vw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6ePcYAAADdAAAADwAAAAAAAAAAAAAAAACYAgAAZHJz&#10;L2Rvd25yZXYueG1sUEsFBgAAAAAEAAQA9QAAAIsDAAAAAA==&#10;" adj="245" strokecolor="#94b64e [3046]"/>
                    <v:shape id="Straight Arrow Connector 9226" o:spid="_x0000_s1043" type="#_x0000_t32" style="position:absolute;left:1476;top:3143;width:44;height:297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KajsYAAADdAAAADwAAAGRycy9kb3ducmV2LnhtbESPT2vCQBTE7wW/w/KE3urGCGKiq0iL&#10;0JZcauuf4yP7TILZtyG7mvjt3YLgcZiZ3zCLVW9qcaXWVZYVjEcRCOLc6ooLBX+/m7cZCOeRNdaW&#10;ScGNHKyWg5cFptp2/EPXrS9EgLBLUUHpfZNK6fKSDLqRbYiDd7KtQR9kW0jdYhfgppZxFE2lwYrD&#10;QokNvZeUn7cXo4B2xyw7dF/7zcRm8XnyrS8fSaLU67Bfz0F46v0z/Gh/agVJHE/h/014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imo7GAAAA3QAAAA8AAAAAAAAA&#10;AAAAAAAAoQIAAGRycy9kb3ducmV2LnhtbFBLBQYAAAAABAAEAPkAAACUAwAAAAA=&#10;" strokecolor="black [3040]">
                      <v:stroke startarrow="block" startarrowwidth="narrow" endarrow="block" endarrowwidth="narrow"/>
                    </v:shape>
                    <v:shape id="Text Box 2" o:spid="_x0000_s1044" type="#_x0000_t202" style="position:absolute;left:1905;top:3665;width:864;height:1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sRn8YA&#10;AADdAAAADwAAAGRycy9kb3ducmV2LnhtbESPS2/CMBCE75X4D9YicanAaQ4UAgZRHlIP5cBDnFfx&#10;kkTE68g2JPx7XKlSj6OZ+UYzX3amFg9yvrKs4GOUgCDOra64UHA+7YYTED4ga6wtk4IneVguem9z&#10;zLRt+UCPYyhEhLDPUEEZQpNJ6fOSDPqRbYijd7XOYIjSFVI7bCPc1DJNkrE0WHFcKLGhdUn57Xg3&#10;CsYbd28PvH7fnLc/uG+K9PL1vCg16HerGYhAXfgP/7W/tYJpmn7C75v4BOTi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sRn8YAAADdAAAADwAAAAAAAAAAAAAAAACYAgAAZHJz&#10;L2Rvd25yZXYueG1sUEsFBgAAAAAEAAQA9QAAAIsDAAAAAA==&#10;" stroked="f">
                      <v:textbox inset="0,0,0,0">
                        <w:txbxContent>
                          <w:p w14:paraId="134795E3" w14:textId="77777777" w:rsidR="00C47BD7" w:rsidRPr="00BA3060" w:rsidRDefault="00C47BD7" w:rsidP="00C47BD7">
                            <w:pPr>
                              <w:rPr>
                                <w:sz w:val="18"/>
                              </w:rPr>
                            </w:pPr>
                            <w:r w:rsidRPr="00BA3060">
                              <w:rPr>
                                <w:sz w:val="18"/>
                              </w:rPr>
                              <w:t>S</w:t>
                            </w:r>
                          </w:p>
                        </w:txbxContent>
                      </v:textbox>
                    </v:shape>
                    <v:shape id="Straight Arrow Connector 9228" o:spid="_x0000_s1045" type="#_x0000_t32" style="position:absolute;top:6048;width:42386;height: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KumsEAAADdAAAADwAAAGRycy9kb3ducmV2LnhtbERPTYvCMBC9C/6HMAt703S7IrUaRZYV&#10;BEGw6n3azLZlm0lpoq3/3hwEj4/3vdoMphF36lxtWcHXNAJBXFhdc6ngct5NEhDOI2tsLJOCBznY&#10;rMejFaba9nyie+ZLEULYpaig8r5NpXRFRQbd1LbEgfuznUEfYFdK3WEfwk0j4yiaS4M1h4YKW/qp&#10;qPjPbkbBzCVmEVGf/343SXG86vxwNrlSnx/DdgnC0+Df4pd7rxUs4jjMDW/CE5D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wq6awQAAAN0AAAAPAAAAAAAAAAAAAAAA&#10;AKECAABkcnMvZG93bnJldi54bWxQSwUGAAAAAAQABAD5AAAAjwMAAAAA&#10;" strokecolor="black [3040]" strokeweight="1.25pt">
                      <v:stroke endarrow="block"/>
                    </v:shape>
                    <v:shape id="Text Box 2" o:spid="_x0000_s1046" type="#_x0000_t202" style="position:absolute;left:19645;top:-2861;width:18346;height:2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xbt8QA&#10;AADdAAAADwAAAGRycy9kb3ducmV2LnhtbESP3YrCMBSE74V9h3AWvJE13eLPthplFVy8rfoAx+bY&#10;FpuT0kRb394IC14OM/MNs1z3phZ3al1lWcH3OAJBnFtdcaHgdNx9/YBwHlljbZkUPMjBevUxWGKq&#10;bccZ3Q++EAHCLkUFpfdNKqXLSzLoxrYhDt7FtgZ9kG0hdYtdgJtaxlE0kwYrDgslNrQtKb8ebkbB&#10;Zd+Npkl3/vOneTaZbbCan+1DqeFn/7sA4an37/B/e68VJHGcwOtNe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MW7fEAAAA3QAAAA8AAAAAAAAAAAAAAAAAmAIAAGRycy9k&#10;b3ducmV2LnhtbFBLBQYAAAAABAAEAPUAAACJAwAAAAA=&#10;" stroked="f">
                      <v:textbox>
                        <w:txbxContent>
                          <w:p w14:paraId="15179E3B" w14:textId="77777777" w:rsidR="00C47BD7" w:rsidRPr="00692B44" w:rsidRDefault="00C47BD7" w:rsidP="00C47BD7">
                            <w:pPr>
                              <w:rPr>
                                <w:sz w:val="18"/>
                              </w:rPr>
                            </w:pPr>
                            <w:proofErr w:type="gramStart"/>
                            <w:r w:rsidRPr="00692B44">
                              <w:rPr>
                                <w:sz w:val="18"/>
                              </w:rPr>
                              <w:t>user</w:t>
                            </w:r>
                            <w:proofErr w:type="gramEnd"/>
                            <w:r w:rsidRPr="00692B44">
                              <w:rPr>
                                <w:sz w:val="18"/>
                              </w:rPr>
                              <w:t xml:space="preserve"> </w:t>
                            </w:r>
                            <w:r>
                              <w:rPr>
                                <w:sz w:val="18"/>
                              </w:rPr>
                              <w:t>2/3</w:t>
                            </w:r>
                            <w:r w:rsidRPr="00692B44">
                              <w:rPr>
                                <w:sz w:val="18"/>
                              </w:rPr>
                              <w:t xml:space="preserve"> </w:t>
                            </w:r>
                            <w:r>
                              <w:rPr>
                                <w:sz w:val="18"/>
                              </w:rPr>
                              <w:t xml:space="preserve">arrival </w:t>
                            </w:r>
                            <w:r w:rsidRPr="00692B44">
                              <w:rPr>
                                <w:sz w:val="18"/>
                              </w:rPr>
                              <w:t>congestion</w:t>
                            </w:r>
                          </w:p>
                        </w:txbxContent>
                      </v:textbox>
                    </v:shape>
                    <v:shape id="Left Brace 9230" o:spid="_x0000_s1047" type="#_x0000_t87" style="position:absolute;left:27362;top:-7588;width:1263;height:1476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1rWMMA&#10;AADdAAAADwAAAGRycy9kb3ducmV2LnhtbERPz2vCMBS+D/Y/hDfwIjO1Y+I6Y1HBId6swtjt0by1&#10;1eYlNLHW/94cBjt+fL8X+WBa0VPnG8sKppMEBHFpdcOVgtNx+zoH4QOyxtYyKbiTh3z5/LTATNsb&#10;H6gvQiViCPsMFdQhuExKX9Zk0E+sI47cr+0Mhgi7SuoObzHctDJNkpk02HBsqNHRpqbyUlyNgr18&#10;78fuK9nNndx/j8/HzfpHF0qNXobVJ4hAQ/gX/7l3WsFH+hb3xzfxCc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1rWMMAAADdAAAADwAAAAAAAAAAAAAAAACYAgAAZHJzL2Rv&#10;d25yZXYueG1sUEsFBgAAAAAEAAQA9QAAAIgDAAAAAA==&#10;" adj="154" strokecolor="black [3213]"/>
                  </v:group>
                </v:group>
                <v:line id="Straight Connector 9235" o:spid="_x0000_s1048" style="position:absolute;visibility:visible;mso-wrap-style:square" from="7272,8223" to="8901,8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bgPcYAAADdAAAADwAAAGRycy9kb3ducmV2LnhtbESPW2vCQBSE3wv+h+UIvunGS6WNriKF&#10;gn2Rein08ZA9ZoPZsyG7JtFf3xWEPg4z8w2zXHe2FA3VvnCsYDxKQBBnThecKzgdP4dvIHxA1lg6&#10;JgU38rBe9V6WmGrX8p6aQ8hFhLBPUYEJoUql9Jkhi37kKuLonV1tMURZ51LX2Ea4LeUkSebSYsFx&#10;wWBFH4ayy+FqFRypuTf39kLXtpvJ2e/Xz/fOlEoN+t1mASJQF/7Dz/ZWK3ifTF/h8SY+Ab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um4D3GAAAA3QAAAA8AAAAAAAAA&#10;AAAAAAAAoQIAAGRycy9kb3ducmV2LnhtbFBLBQYAAAAABAAEAPkAAACUAwAAAAA=&#10;" strokecolor="black [3040]">
                  <v:stroke startarrow="classic" startarrowwidth="narrow" startarrowlength="short" endarrow="classic" endarrowwidth="narrow" endarrowlength="short"/>
                </v:line>
                <v:shape id="Text Box 2" o:spid="_x0000_s1049" type="#_x0000_t202" style="position:absolute;left:7517;top:8438;width:1052;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4i2ccA&#10;AADdAAAADwAAAGRycy9kb3ducmV2LnhtbESPzWvCQBTE7wX/h+UVeim6MYWgqav40YKHevADz4/s&#10;axKafRt2VxP/e1cQehxm5jfMbNGbRlzJ+dqygvEoAUFcWF1zqeB0/B5OQPiArLGxTApu5GExH7zM&#10;MNe24z1dD6EUEcI+RwVVCG0upS8qMuhHtiWO3q91BkOUrpTaYRfhppFpkmTSYM1xocKW1hUVf4eL&#10;UZBt3KXb8/p9c/r6wV1bpufV7azU22u//AQRqA//4Wd7qxVM048MHm/iE5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uItnHAAAA3QAAAA8AAAAAAAAAAAAAAAAAmAIAAGRy&#10;cy9kb3ducmV2LnhtbFBLBQYAAAAABAAEAPUAAACMAwAAAAA=&#10;" stroked="f">
                  <v:textbox inset="0,0,0,0">
                    <w:txbxContent>
                      <w:p w14:paraId="1BB46360" w14:textId="50A7377E" w:rsidR="00C47BD7" w:rsidRPr="00692B44" w:rsidRDefault="00C47BD7" w:rsidP="00C47BD7">
                        <w:pPr>
                          <w:rPr>
                            <w:sz w:val="18"/>
                          </w:rPr>
                        </w:pPr>
                        <w:r>
                          <w:rPr>
                            <w:sz w:val="18"/>
                          </w:rPr>
                          <w:t>D</w:t>
                        </w:r>
                      </w:p>
                    </w:txbxContent>
                  </v:textbox>
                </v:shape>
                <v:line id="Straight Connector 9237" o:spid="_x0000_s1050" style="position:absolute;visibility:visible;mso-wrap-style:square" from="21325,8223" to="22954,8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jb0cYAAADdAAAADwAAAGRycy9kb3ducmV2LnhtbESPW2vCQBSE3wv+h+UIvunGC7WNriKF&#10;gn2Rein08ZA9ZoPZsyG7JtFf3xWEPg4z8w2zXHe2FA3VvnCsYDxKQBBnThecKzgdP4dvIHxA1lg6&#10;JgU38rBe9V6WmGrX8p6aQ8hFhLBPUYEJoUql9Jkhi37kKuLonV1tMURZ51LX2Ea4LeUkSV6lxYLj&#10;gsGKPgxll8PVKjhSc2/u7YWubTeTs9+vn++dKZUa9LvNAkSgLvyHn+2tVvA+mc7h8SY+Ab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429HGAAAA3QAAAA8AAAAAAAAA&#10;AAAAAAAAoQIAAGRycy9kb3ducmV2LnhtbFBLBQYAAAAABAAEAPkAAACUAwAAAAA=&#10;" strokecolor="black [3040]">
                  <v:stroke startarrow="classic" startarrowwidth="narrow" startarrowlength="short" endarrow="classic" endarrowwidth="narrow" endarrowlength="short"/>
                </v:line>
                <v:shape id="Text Box 2" o:spid="_x0000_s1051" type="#_x0000_t202" style="position:absolute;left:21540;top:8560;width:1251;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0TMMQA&#10;AADdAAAADwAAAGRycy9kb3ducmV2LnhtbERPz2vCMBS+C/4P4Qm7yEzXgWhnlE032GEeWsXzo3lL&#10;y5qXkkRb//vlMNjx4/u92Y22EzfyoXWs4GmRgSCunW7ZKDifPh5XIEJE1tg5JgV3CrDbTicbLLQb&#10;uKRbFY1IIRwKVNDE2BdShrohi2HheuLEfTtvMSbojdQehxRuO5ln2VJabDk1NNjTvqH6p7paBcuD&#10;vw4l7+eH8/sXHnuTX97uF6UeZuPrC4hIY/wX/7k/tYJ1/pzmpjfpCc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9EzDEAAAA3QAAAA8AAAAAAAAAAAAAAAAAmAIAAGRycy9k&#10;b3ducmV2LnhtbFBLBQYAAAAABAAEAPUAAACJAwAAAAA=&#10;" stroked="f">
                  <v:textbox inset="0,0,0,0">
                    <w:txbxContent>
                      <w:p w14:paraId="38BD0566" w14:textId="3A08CF7D" w:rsidR="00C47BD7" w:rsidRPr="00692B44" w:rsidRDefault="00C47BD7" w:rsidP="00C47BD7">
                        <w:pPr>
                          <w:rPr>
                            <w:sz w:val="18"/>
                          </w:rPr>
                        </w:pPr>
                        <w:r>
                          <w:rPr>
                            <w:sz w:val="18"/>
                          </w:rPr>
                          <w:t>D’</w:t>
                        </w:r>
                      </w:p>
                    </w:txbxContent>
                  </v:textbox>
                </v:shape>
                <v:line id="Straight Connector 9239" o:spid="_x0000_s1052" style="position:absolute;flip:y;visibility:visible;mso-wrap-style:square" from="28966,8008" to="29342,8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3yjMcAAADdAAAADwAAAGRycy9kb3ducmV2LnhtbESP0WrCQBRE3wX/YblCX0rd1EJp0myk&#10;jQoF6UNTP+CSvSbR7N2QXZP4992C4OMwM2eYdD2ZVgzUu8aygudlBIK4tLrhSsHhd/f0BsJ5ZI2t&#10;ZVJwJQfrbD5LMdF25B8aCl+JAGGXoILa+y6R0pU1GXRL2xEH72h7gz7IvpK6xzHATStXUfQqDTYc&#10;FmrsKK+pPBcXo+Dz1Fza3MZj8Zh/b67D9ryp9gelHhbTxzsIT5O/h2/tL60gXr3E8P8mPAGZ/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LfKMxwAAAN0AAAAPAAAAAAAA&#10;AAAAAAAAAKECAABkcnMvZG93bnJldi54bWxQSwUGAAAAAAQABAD5AAAAlQMAAAAA&#10;" strokecolor="black [3040]">
                  <v:stroke startarrow="classic" startarrowwidth="narrow" startarrowlength="short" endarrow="classic" endarrowwidth="narrow" endarrowlength="short"/>
                </v:line>
                <v:shape id="Text Box 2" o:spid="_x0000_s1053" type="#_x0000_t202" style="position:absolute;left:28782;top:8346;width:1528;height:1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1sS8QA&#10;AADdAAAADwAAAGRycy9kb3ducmV2LnhtbERPz2vCMBS+C/4P4Qm7yExXhmhnlE032GEeWsXzo3lL&#10;y5qXkkRb//vlMNjx4/u92Y22EzfyoXWs4GmRgSCunW7ZKDifPh5XIEJE1tg5JgV3CrDbTicbLLQb&#10;uKRbFY1IIRwKVNDE2BdShrohi2HheuLEfTtvMSbojdQehxRuO5ln2VJabDk1NNjTvqH6p7paBcuD&#10;vw4l7+eH8/sXHnuTX97uF6UeZuPrC4hIY/wX/7k/tYJ1/pz2pzfpCc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bEvEAAAA3QAAAA8AAAAAAAAAAAAAAAAAmAIAAGRycy9k&#10;b3ducmV2LnhtbFBLBQYAAAAABAAEAPUAAACJAwAAAAA=&#10;" stroked="f">
                  <v:textbox inset="0,0,0,0">
                    <w:txbxContent>
                      <w:p w14:paraId="6CE911A7" w14:textId="7F0CCBC4" w:rsidR="00C47BD7" w:rsidRPr="00692B44" w:rsidRDefault="00C47BD7" w:rsidP="00C47BD7">
                        <w:pPr>
                          <w:rPr>
                            <w:sz w:val="18"/>
                          </w:rPr>
                        </w:pPr>
                        <w:r>
                          <w:rPr>
                            <w:sz w:val="18"/>
                          </w:rPr>
                          <w:t>D”</w:t>
                        </w:r>
                      </w:p>
                    </w:txbxContent>
                  </v:textbox>
                </v:shape>
              </v:group>
            </w:pict>
          </mc:Fallback>
        </mc:AlternateContent>
      </w:r>
    </w:p>
    <w:p w14:paraId="562E78CC" w14:textId="7DC07E80" w:rsidR="00C47BD7" w:rsidRDefault="00C47BD7" w:rsidP="00C47BD7"/>
    <w:p w14:paraId="30BF40F5" w14:textId="77777777" w:rsidR="00C47BD7" w:rsidRDefault="00C47BD7" w:rsidP="00D85179">
      <w:pPr>
        <w:jc w:val="center"/>
        <w:rPr>
          <w:lang w:eastAsia="zh-CN"/>
        </w:rPr>
      </w:pPr>
    </w:p>
    <w:p w14:paraId="104DFC44" w14:textId="77777777" w:rsidR="00C47BD7" w:rsidRDefault="00C47BD7" w:rsidP="00D85179">
      <w:pPr>
        <w:jc w:val="center"/>
        <w:rPr>
          <w:lang w:eastAsia="zh-CN"/>
        </w:rPr>
      </w:pPr>
    </w:p>
    <w:p w14:paraId="02900B44" w14:textId="14FD2C32" w:rsidR="00036B6B" w:rsidRDefault="00036B6B" w:rsidP="00D85179">
      <w:pPr>
        <w:jc w:val="center"/>
        <w:rPr>
          <w:lang w:eastAsia="zh-CN"/>
        </w:rPr>
      </w:pPr>
    </w:p>
    <w:p w14:paraId="1BF8C1F5" w14:textId="21DD3DB0" w:rsidR="00A96BAE" w:rsidRPr="00136996" w:rsidRDefault="00A96BAE" w:rsidP="00A96BAE">
      <w:pPr>
        <w:jc w:val="center"/>
        <w:rPr>
          <w:lang w:eastAsia="zh-CN"/>
        </w:rPr>
      </w:pPr>
      <w:r w:rsidRPr="00136996">
        <w:rPr>
          <w:b/>
          <w:lang w:eastAsia="zh-CN"/>
        </w:rPr>
        <w:t>Figure 3:</w:t>
      </w:r>
      <w:r w:rsidRPr="00136996">
        <w:rPr>
          <w:lang w:eastAsia="zh-CN"/>
        </w:rPr>
        <w:t xml:space="preserve"> Proposed user and packet arrival rate with congestion and event triggered user transmission</w:t>
      </w:r>
      <w:r w:rsidR="00C47BD7">
        <w:rPr>
          <w:lang w:eastAsia="zh-CN"/>
        </w:rPr>
        <w:t>, as a modification of FTP Mode 3</w:t>
      </w:r>
    </w:p>
    <w:p w14:paraId="313596B1" w14:textId="77777777" w:rsidR="00A96BAE" w:rsidRPr="00136996" w:rsidRDefault="00A96BAE" w:rsidP="00A96BAE">
      <w:pPr>
        <w:jc w:val="center"/>
        <w:rPr>
          <w:lang w:eastAsia="zh-CN"/>
        </w:rPr>
      </w:pPr>
    </w:p>
    <w:p w14:paraId="615DAF29" w14:textId="77777777" w:rsidR="00A96BAE" w:rsidRDefault="00A96BAE" w:rsidP="00EC5225">
      <w:pPr>
        <w:pStyle w:val="berschrift3"/>
        <w:tabs>
          <w:tab w:val="num" w:pos="567"/>
        </w:tabs>
        <w:rPr>
          <w:rFonts w:cs="Arial"/>
        </w:rPr>
      </w:pPr>
      <w:r w:rsidRPr="00136996">
        <w:rPr>
          <w:rFonts w:cs="Arial"/>
        </w:rPr>
        <w:t>Periodic Traffic Modelling</w:t>
      </w:r>
    </w:p>
    <w:p w14:paraId="6215B0FA" w14:textId="1F3ECDCD" w:rsidR="00A96BAE" w:rsidRPr="00136996" w:rsidRDefault="00A96BAE" w:rsidP="00A96BAE">
      <w:r w:rsidRPr="00136996">
        <w:rPr>
          <w:lang w:eastAsia="zh-CN"/>
        </w:rPr>
        <w:t xml:space="preserve">Besides the event-triggered traffic, we note that periodic traffic message generation (with deterministic intervals) is also desirable for V2X. </w:t>
      </w:r>
      <w:r w:rsidR="007B3134">
        <w:rPr>
          <w:lang w:eastAsia="zh-CN"/>
        </w:rPr>
        <w:t>Hence, the traffic model in [</w:t>
      </w:r>
      <w:r w:rsidR="00CD61A4">
        <w:rPr>
          <w:lang w:eastAsia="zh-CN"/>
        </w:rPr>
        <w:t>4</w:t>
      </w:r>
      <w:r w:rsidR="007B3134">
        <w:rPr>
          <w:lang w:eastAsia="zh-CN"/>
        </w:rPr>
        <w:t>] (A 1.5) can be a baseline.</w:t>
      </w:r>
    </w:p>
    <w:p w14:paraId="4D5241E4" w14:textId="6D50D077" w:rsidR="00A96BAE" w:rsidRPr="00136996" w:rsidRDefault="007B3134" w:rsidP="00A96BAE">
      <w:r>
        <w:rPr>
          <w:lang w:eastAsia="zh-CN"/>
        </w:rPr>
        <w:t>However</w:t>
      </w:r>
      <w:r w:rsidR="00A96BAE" w:rsidRPr="00136996">
        <w:rPr>
          <w:lang w:eastAsia="zh-CN"/>
        </w:rPr>
        <w:t xml:space="preserve">, </w:t>
      </w:r>
      <w:r>
        <w:rPr>
          <w:lang w:eastAsia="zh-CN"/>
        </w:rPr>
        <w:t>there is also an additional</w:t>
      </w:r>
      <w:r w:rsidRPr="00136996">
        <w:rPr>
          <w:lang w:eastAsia="zh-CN"/>
        </w:rPr>
        <w:t xml:space="preserve"> </w:t>
      </w:r>
      <w:r w:rsidR="00A96BAE" w:rsidRPr="00136996">
        <w:rPr>
          <w:lang w:eastAsia="zh-CN"/>
        </w:rPr>
        <w:t>need to implement</w:t>
      </w:r>
      <w:r>
        <w:rPr>
          <w:lang w:eastAsia="zh-CN"/>
        </w:rPr>
        <w:t xml:space="preserve"> (modify [3, A.1.5]) to accommodate</w:t>
      </w:r>
      <w:r w:rsidR="00A96BAE" w:rsidRPr="00136996">
        <w:rPr>
          <w:lang w:eastAsia="zh-CN"/>
        </w:rPr>
        <w:t xml:space="preserve"> triggered periodic event</w:t>
      </w:r>
      <w:r>
        <w:rPr>
          <w:lang w:eastAsia="zh-CN"/>
        </w:rPr>
        <w:t>s</w:t>
      </w:r>
      <w:r w:rsidR="00A96BAE" w:rsidRPr="00136996">
        <w:rPr>
          <w:lang w:eastAsia="zh-CN"/>
        </w:rPr>
        <w:t xml:space="preserve"> with short</w:t>
      </w:r>
      <w:r>
        <w:rPr>
          <w:lang w:eastAsia="zh-CN"/>
        </w:rPr>
        <w:t>er</w:t>
      </w:r>
      <w:r w:rsidR="00A96BAE" w:rsidRPr="00136996">
        <w:rPr>
          <w:lang w:eastAsia="zh-CN"/>
        </w:rPr>
        <w:t xml:space="preserve"> duration and fast (short) </w:t>
      </w:r>
      <w:r>
        <w:rPr>
          <w:lang w:eastAsia="zh-CN"/>
        </w:rPr>
        <w:t xml:space="preserve">transmission </w:t>
      </w:r>
      <w:r w:rsidR="00A96BAE" w:rsidRPr="00136996">
        <w:rPr>
          <w:lang w:eastAsia="zh-CN"/>
        </w:rPr>
        <w:t>period</w:t>
      </w:r>
      <w:r>
        <w:rPr>
          <w:lang w:eastAsia="zh-CN"/>
        </w:rPr>
        <w:t>s</w:t>
      </w:r>
      <w:r w:rsidR="00A96BAE" w:rsidRPr="00136996">
        <w:rPr>
          <w:lang w:eastAsia="zh-CN"/>
        </w:rPr>
        <w:t>. Therefore, additional triggering event need to</w:t>
      </w:r>
      <w:r w:rsidR="00EC5225">
        <w:rPr>
          <w:lang w:eastAsia="zh-CN"/>
        </w:rPr>
        <w:t xml:space="preserve"> be model</w:t>
      </w:r>
      <w:r w:rsidR="00A96BAE" w:rsidRPr="00136996">
        <w:rPr>
          <w:lang w:eastAsia="zh-CN"/>
        </w:rPr>
        <w:t>ed as in congestion situations (event distribution can be FFS). The period and the file size are also modeled as random variables.</w:t>
      </w:r>
      <w:r>
        <w:rPr>
          <w:lang w:eastAsia="zh-CN"/>
        </w:rPr>
        <w:t xml:space="preserve"> FFS whether to consider a fixed packet sizes with Poisson period arrivals. </w:t>
      </w:r>
    </w:p>
    <w:p w14:paraId="2228E6C9" w14:textId="77777777" w:rsidR="00A34C95" w:rsidRPr="00136996" w:rsidRDefault="007B3134" w:rsidP="00A34C95">
      <w:pPr>
        <w:spacing w:after="0"/>
        <w:rPr>
          <w:b/>
          <w:lang w:eastAsia="zh-CN"/>
        </w:rPr>
      </w:pPr>
      <w:r w:rsidRPr="00136996">
        <w:rPr>
          <w:b/>
          <w:lang w:eastAsia="zh-CN"/>
        </w:rPr>
        <w:t xml:space="preserve">Observation 2: </w:t>
      </w:r>
    </w:p>
    <w:p w14:paraId="0760A865" w14:textId="47D3E9AB" w:rsidR="00A34C95" w:rsidRPr="00136996" w:rsidRDefault="00A34C95" w:rsidP="00A34C95">
      <w:pPr>
        <w:spacing w:after="0"/>
        <w:rPr>
          <w:b/>
          <w:lang w:eastAsia="zh-CN"/>
        </w:rPr>
      </w:pPr>
      <w:r w:rsidRPr="00136996">
        <w:rPr>
          <w:b/>
          <w:lang w:eastAsia="zh-CN"/>
        </w:rPr>
        <w:t xml:space="preserve">Traffic model selection has an impact on the selected scenario and the required </w:t>
      </w:r>
      <w:r w:rsidR="008A7A3B">
        <w:rPr>
          <w:b/>
          <w:lang w:eastAsia="zh-CN"/>
        </w:rPr>
        <w:t>latency/reliability</w:t>
      </w:r>
      <w:r w:rsidRPr="00136996">
        <w:rPr>
          <w:b/>
          <w:lang w:eastAsia="zh-CN"/>
        </w:rPr>
        <w:t>; whether the traffic model is periodic, non-periodic, or event triggered need</w:t>
      </w:r>
      <w:r>
        <w:rPr>
          <w:b/>
          <w:lang w:eastAsia="zh-CN"/>
        </w:rPr>
        <w:t>s</w:t>
      </w:r>
      <w:r w:rsidRPr="00136996">
        <w:rPr>
          <w:b/>
          <w:lang w:eastAsia="zh-CN"/>
        </w:rPr>
        <w:t xml:space="preserve"> to be considered before we </w:t>
      </w:r>
      <w:r>
        <w:rPr>
          <w:b/>
          <w:lang w:eastAsia="zh-CN"/>
        </w:rPr>
        <w:t>evaluate different use cases.</w:t>
      </w:r>
      <w:r w:rsidRPr="00136996">
        <w:rPr>
          <w:b/>
          <w:lang w:eastAsia="zh-CN"/>
        </w:rPr>
        <w:t xml:space="preserve"> </w:t>
      </w:r>
    </w:p>
    <w:p w14:paraId="1DB97166" w14:textId="77777777" w:rsidR="007B3134" w:rsidRPr="00136996" w:rsidRDefault="007B3134" w:rsidP="007B3134">
      <w:pPr>
        <w:spacing w:after="0"/>
        <w:rPr>
          <w:b/>
          <w:lang w:eastAsia="zh-CN"/>
        </w:rPr>
      </w:pPr>
    </w:p>
    <w:p w14:paraId="6E400AF4" w14:textId="0103238E" w:rsidR="007B3134" w:rsidRPr="00136996" w:rsidRDefault="007B3134" w:rsidP="007B3134">
      <w:pPr>
        <w:rPr>
          <w:b/>
          <w:lang w:eastAsia="zh-CN"/>
        </w:rPr>
      </w:pPr>
      <w:r w:rsidRPr="00136996">
        <w:rPr>
          <w:b/>
          <w:lang w:eastAsia="zh-CN"/>
        </w:rPr>
        <w:t>Proposal 2: Event-driven traffic modeling is required based on</w:t>
      </w:r>
      <w:r w:rsidR="00980C71">
        <w:rPr>
          <w:b/>
          <w:lang w:eastAsia="zh-CN"/>
        </w:rPr>
        <w:t xml:space="preserve"> a stochastic process, e.g.,</w:t>
      </w:r>
      <w:r w:rsidRPr="00136996">
        <w:rPr>
          <w:b/>
          <w:lang w:eastAsia="zh-CN"/>
        </w:rPr>
        <w:t xml:space="preserve"> Poisson. This has to consider </w:t>
      </w:r>
      <w:r w:rsidRPr="00BF2173">
        <w:rPr>
          <w:b/>
          <w:lang w:eastAsia="zh-CN"/>
        </w:rPr>
        <w:t>vari</w:t>
      </w:r>
      <w:r w:rsidR="00980C71" w:rsidRPr="00BF2173">
        <w:rPr>
          <w:b/>
          <w:lang w:eastAsia="zh-CN"/>
        </w:rPr>
        <w:t>ous</w:t>
      </w:r>
      <w:r w:rsidRPr="005D1BF5">
        <w:rPr>
          <w:b/>
          <w:lang w:eastAsia="zh-CN"/>
        </w:rPr>
        <w:t xml:space="preserve"> </w:t>
      </w:r>
      <w:r w:rsidRPr="00136996">
        <w:rPr>
          <w:b/>
          <w:lang w:eastAsia="zh-CN"/>
        </w:rPr>
        <w:t xml:space="preserve">starting probabilities P and different file sizes. </w:t>
      </w:r>
    </w:p>
    <w:p w14:paraId="67B698F9" w14:textId="15662885" w:rsidR="00A96BAE" w:rsidRPr="007E08AD" w:rsidRDefault="00A96BAE" w:rsidP="00FD39E3">
      <w:pPr>
        <w:rPr>
          <w:b/>
        </w:rPr>
      </w:pPr>
      <w:r w:rsidRPr="007E08AD">
        <w:rPr>
          <w:b/>
          <w:lang w:eastAsia="zh-CN"/>
        </w:rPr>
        <w:t>Proposal 3: Another</w:t>
      </w:r>
      <w:r w:rsidR="00FD39E3" w:rsidRPr="007E08AD">
        <w:rPr>
          <w:b/>
          <w:lang w:eastAsia="zh-CN"/>
        </w:rPr>
        <w:t xml:space="preserve"> periodic</w:t>
      </w:r>
      <w:r w:rsidRPr="007E08AD">
        <w:rPr>
          <w:b/>
          <w:lang w:eastAsia="zh-CN"/>
        </w:rPr>
        <w:t xml:space="preserve"> </w:t>
      </w:r>
      <w:r w:rsidRPr="007E08AD">
        <w:rPr>
          <w:b/>
        </w:rPr>
        <w:t>Traffic</w:t>
      </w:r>
      <w:r w:rsidRPr="007E08AD">
        <w:rPr>
          <w:b/>
          <w:lang w:eastAsia="zh-CN"/>
        </w:rPr>
        <w:t xml:space="preserve"> model</w:t>
      </w:r>
      <w:r w:rsidR="00FD39E3" w:rsidRPr="007E08AD">
        <w:rPr>
          <w:b/>
          <w:lang w:eastAsia="zh-CN"/>
        </w:rPr>
        <w:t xml:space="preserve"> need</w:t>
      </w:r>
      <w:r w:rsidR="00980C71">
        <w:rPr>
          <w:b/>
          <w:lang w:eastAsia="zh-CN"/>
        </w:rPr>
        <w:t>s</w:t>
      </w:r>
      <w:r w:rsidR="00FD39E3" w:rsidRPr="007E08AD">
        <w:rPr>
          <w:b/>
          <w:lang w:eastAsia="zh-CN"/>
        </w:rPr>
        <w:t xml:space="preserve"> to be considered. The initial instant of this model can start at the beginning of the simulation time</w:t>
      </w:r>
      <w:r w:rsidR="000641B8">
        <w:rPr>
          <w:b/>
          <w:lang w:eastAsia="zh-CN"/>
        </w:rPr>
        <w:t>; Rel</w:t>
      </w:r>
      <w:r w:rsidR="00C6633C">
        <w:rPr>
          <w:b/>
          <w:lang w:eastAsia="zh-CN"/>
        </w:rPr>
        <w:t>.</w:t>
      </w:r>
      <w:r w:rsidR="000641B8">
        <w:rPr>
          <w:b/>
          <w:lang w:eastAsia="zh-CN"/>
        </w:rPr>
        <w:t xml:space="preserve"> 14 traffic model can be the base-line</w:t>
      </w:r>
      <w:r w:rsidR="00980C71">
        <w:rPr>
          <w:b/>
          <w:lang w:eastAsia="zh-CN"/>
        </w:rPr>
        <w:t xml:space="preserve">. Another </w:t>
      </w:r>
      <w:r w:rsidR="000641B8">
        <w:rPr>
          <w:b/>
          <w:lang w:eastAsia="zh-CN"/>
        </w:rPr>
        <w:t xml:space="preserve">new </w:t>
      </w:r>
      <w:r w:rsidR="00980C71">
        <w:rPr>
          <w:b/>
          <w:lang w:eastAsia="zh-CN"/>
        </w:rPr>
        <w:t xml:space="preserve">alternative </w:t>
      </w:r>
      <w:r w:rsidR="000641B8">
        <w:rPr>
          <w:b/>
          <w:lang w:eastAsia="zh-CN"/>
        </w:rPr>
        <w:t>is</w:t>
      </w:r>
      <w:r w:rsidR="00980C71">
        <w:rPr>
          <w:b/>
          <w:lang w:eastAsia="zh-CN"/>
        </w:rPr>
        <w:t xml:space="preserve"> </w:t>
      </w:r>
      <w:r w:rsidR="000641B8">
        <w:rPr>
          <w:b/>
          <w:lang w:eastAsia="zh-CN"/>
        </w:rPr>
        <w:t xml:space="preserve">to have </w:t>
      </w:r>
      <w:r w:rsidR="00980C71">
        <w:rPr>
          <w:b/>
          <w:lang w:eastAsia="zh-CN"/>
        </w:rPr>
        <w:t>a</w:t>
      </w:r>
      <w:r w:rsidR="00FD39E3" w:rsidRPr="007E08AD">
        <w:rPr>
          <w:b/>
          <w:lang w:eastAsia="zh-CN"/>
        </w:rPr>
        <w:t xml:space="preserve"> random </w:t>
      </w:r>
      <w:r w:rsidRPr="007E08AD">
        <w:rPr>
          <w:b/>
          <w:lang w:eastAsia="zh-CN"/>
        </w:rPr>
        <w:t xml:space="preserve">event-triggered </w:t>
      </w:r>
      <w:r w:rsidR="000641B8">
        <w:rPr>
          <w:b/>
          <w:lang w:eastAsia="zh-CN"/>
        </w:rPr>
        <w:t>starting time with,</w:t>
      </w:r>
      <w:r w:rsidRPr="007E08AD">
        <w:rPr>
          <w:b/>
          <w:lang w:eastAsia="zh-CN"/>
        </w:rPr>
        <w:t xml:space="preserve"> </w:t>
      </w:r>
      <w:r w:rsidR="000641B8">
        <w:rPr>
          <w:b/>
          <w:lang w:eastAsia="zh-CN"/>
        </w:rPr>
        <w:t>additionally</w:t>
      </w:r>
      <w:r w:rsidRPr="007E08AD">
        <w:rPr>
          <w:b/>
          <w:lang w:eastAsia="zh-CN"/>
        </w:rPr>
        <w:t>,</w:t>
      </w:r>
      <w:r w:rsidR="00980C71">
        <w:rPr>
          <w:b/>
          <w:lang w:eastAsia="zh-CN"/>
        </w:rPr>
        <w:t xml:space="preserve"> a</w:t>
      </w:r>
      <w:r w:rsidRPr="007E08AD">
        <w:rPr>
          <w:b/>
          <w:lang w:eastAsia="zh-CN"/>
        </w:rPr>
        <w:t xml:space="preserve"> </w:t>
      </w:r>
      <w:r w:rsidR="000641B8">
        <w:rPr>
          <w:b/>
          <w:lang w:eastAsia="zh-CN"/>
        </w:rPr>
        <w:t xml:space="preserve">random </w:t>
      </w:r>
      <w:r w:rsidRPr="007E08AD">
        <w:rPr>
          <w:b/>
          <w:lang w:eastAsia="zh-CN"/>
        </w:rPr>
        <w:t xml:space="preserve">periodic transmission and </w:t>
      </w:r>
      <w:r w:rsidR="000641B8">
        <w:rPr>
          <w:b/>
          <w:lang w:eastAsia="zh-CN"/>
        </w:rPr>
        <w:t xml:space="preserve">a random </w:t>
      </w:r>
      <w:r w:rsidRPr="007E08AD">
        <w:rPr>
          <w:b/>
          <w:lang w:eastAsia="zh-CN"/>
        </w:rPr>
        <w:t>file-size.</w:t>
      </w:r>
      <w:r w:rsidR="000641B8">
        <w:rPr>
          <w:b/>
          <w:lang w:eastAsia="zh-CN"/>
        </w:rPr>
        <w:t xml:space="preserve"> FFS the distribution of the period values and the file sizes.</w:t>
      </w:r>
    </w:p>
    <w:p w14:paraId="55C39605" w14:textId="77777777" w:rsidR="007A5FFB" w:rsidRDefault="007A5FFB" w:rsidP="00A96BAE">
      <w:pPr>
        <w:pStyle w:val="berschrift2"/>
      </w:pPr>
      <w:r>
        <w:t>Positioning</w:t>
      </w:r>
    </w:p>
    <w:p w14:paraId="3AEB38C1" w14:textId="2ACABA3F" w:rsidR="00F6510E" w:rsidRDefault="007E08AD" w:rsidP="007E08AD">
      <w:pPr>
        <w:rPr>
          <w:lang w:val="en-GB"/>
        </w:rPr>
      </w:pPr>
      <w:r>
        <w:rPr>
          <w:lang w:val="en-GB"/>
        </w:rPr>
        <w:t xml:space="preserve">For positioning evaluations, </w:t>
      </w:r>
      <w:r w:rsidR="00F6510E">
        <w:rPr>
          <w:lang w:val="en-GB"/>
        </w:rPr>
        <w:t>the mobility and traffic model assumptions can be reused.</w:t>
      </w:r>
      <w:r w:rsidR="00747E61" w:rsidRPr="00747E61">
        <w:rPr>
          <w:lang w:val="en-GB"/>
        </w:rPr>
        <w:t xml:space="preserve"> The evaluation </w:t>
      </w:r>
      <w:r w:rsidR="00E62412">
        <w:rPr>
          <w:lang w:val="en-GB"/>
        </w:rPr>
        <w:t>for ranging based</w:t>
      </w:r>
      <w:r w:rsidR="001C1F08">
        <w:rPr>
          <w:lang w:val="en-GB"/>
        </w:rPr>
        <w:t xml:space="preserve"> SL</w:t>
      </w:r>
      <w:r w:rsidR="00E62412">
        <w:rPr>
          <w:lang w:val="en-GB"/>
        </w:rPr>
        <w:t xml:space="preserve"> positioning </w:t>
      </w:r>
      <w:r w:rsidR="00747E61" w:rsidRPr="00747E61">
        <w:rPr>
          <w:lang w:val="en-GB"/>
        </w:rPr>
        <w:t>could in principle be performed as follows</w:t>
      </w:r>
    </w:p>
    <w:p w14:paraId="7BC4ED0A" w14:textId="25EEF67E" w:rsidR="00747E61" w:rsidRDefault="00747E61" w:rsidP="00747E61">
      <w:pPr>
        <w:pStyle w:val="Listenabsatz"/>
        <w:numPr>
          <w:ilvl w:val="0"/>
          <w:numId w:val="26"/>
        </w:numPr>
        <w:rPr>
          <w:lang w:val="en-GB"/>
        </w:rPr>
      </w:pPr>
      <w:r w:rsidRPr="00747E61">
        <w:rPr>
          <w:lang w:val="en-GB"/>
        </w:rPr>
        <w:t>each car initiates a ranging process at the beginning of th</w:t>
      </w:r>
      <w:r w:rsidR="00507887">
        <w:rPr>
          <w:lang w:val="en-GB"/>
        </w:rPr>
        <w:t>e simulation with probability P</w:t>
      </w:r>
      <w:r w:rsidR="006E07EE">
        <w:rPr>
          <w:lang w:val="en-GB"/>
        </w:rPr>
        <w:t xml:space="preserve"> (Proposal 2)</w:t>
      </w:r>
      <w:r w:rsidR="00043CD2">
        <w:rPr>
          <w:lang w:val="en-GB"/>
        </w:rPr>
        <w:t>,</w:t>
      </w:r>
    </w:p>
    <w:p w14:paraId="64ABFF99" w14:textId="5B72FF50" w:rsidR="00043CD2" w:rsidRPr="00747E61" w:rsidRDefault="00043CD2" w:rsidP="0009547B">
      <w:pPr>
        <w:pStyle w:val="Listenabsatz"/>
        <w:ind w:left="773"/>
        <w:rPr>
          <w:lang w:val="en-GB"/>
        </w:rPr>
      </w:pPr>
      <w:r>
        <w:rPr>
          <w:lang w:val="en-GB"/>
        </w:rPr>
        <w:t>Alternative: multiple repetitive transmission</w:t>
      </w:r>
      <w:r w:rsidR="00B75385">
        <w:rPr>
          <w:lang w:val="en-GB"/>
        </w:rPr>
        <w:t>s</w:t>
      </w:r>
      <w:r>
        <w:rPr>
          <w:lang w:val="en-GB"/>
        </w:rPr>
        <w:t xml:space="preserve"> of ranging signals are </w:t>
      </w:r>
      <w:r w:rsidR="00B75385">
        <w:rPr>
          <w:lang w:val="en-GB"/>
        </w:rPr>
        <w:t>in</w:t>
      </w:r>
      <w:r w:rsidR="0009547B">
        <w:rPr>
          <w:lang w:val="en-GB"/>
        </w:rPr>
        <w:t xml:space="preserve"> </w:t>
      </w:r>
      <w:r w:rsidR="00B75385">
        <w:rPr>
          <w:lang w:val="en-GB"/>
        </w:rPr>
        <w:t xml:space="preserve">line with </w:t>
      </w:r>
      <w:r>
        <w:rPr>
          <w:lang w:val="en-GB"/>
        </w:rPr>
        <w:t>Proposal 3</w:t>
      </w:r>
    </w:p>
    <w:p w14:paraId="2F011B39" w14:textId="19CA1FAF" w:rsidR="00D65012" w:rsidRDefault="00747E61" w:rsidP="00D65012">
      <w:pPr>
        <w:pStyle w:val="Listenabsatz"/>
        <w:numPr>
          <w:ilvl w:val="0"/>
          <w:numId w:val="26"/>
        </w:numPr>
        <w:rPr>
          <w:lang w:val="en-GB"/>
        </w:rPr>
      </w:pPr>
      <w:proofErr w:type="gramStart"/>
      <w:r w:rsidRPr="00747E61">
        <w:rPr>
          <w:lang w:val="en-GB"/>
        </w:rPr>
        <w:t>neighbouring</w:t>
      </w:r>
      <w:proofErr w:type="gramEnd"/>
      <w:r w:rsidRPr="00747E61">
        <w:rPr>
          <w:lang w:val="en-GB"/>
        </w:rPr>
        <w:t xml:space="preserve"> cars receive the signal and respond with a transmission</w:t>
      </w:r>
      <w:r w:rsidR="0009547B">
        <w:rPr>
          <w:lang w:val="en-GB"/>
        </w:rPr>
        <w:t>.</w:t>
      </w:r>
    </w:p>
    <w:p w14:paraId="0A708C57" w14:textId="46A8B378" w:rsidR="007E08AD" w:rsidRDefault="00747E61" w:rsidP="007E08AD">
      <w:pPr>
        <w:rPr>
          <w:lang w:val="en-GB"/>
        </w:rPr>
      </w:pPr>
      <w:r w:rsidRPr="00747E61">
        <w:rPr>
          <w:lang w:val="en-GB"/>
        </w:rPr>
        <w:t xml:space="preserve">Additionally, </w:t>
      </w:r>
      <w:r w:rsidR="007E08AD">
        <w:rPr>
          <w:lang w:val="en-GB"/>
        </w:rPr>
        <w:t>the modelling of interference is required</w:t>
      </w:r>
    </w:p>
    <w:p w14:paraId="54BBCF10" w14:textId="2096B128" w:rsidR="007E08AD" w:rsidRDefault="007E08AD" w:rsidP="007E08AD">
      <w:pPr>
        <w:pStyle w:val="Listenabsatz"/>
        <w:numPr>
          <w:ilvl w:val="0"/>
          <w:numId w:val="39"/>
        </w:numPr>
        <w:rPr>
          <w:lang w:val="en-GB"/>
        </w:rPr>
      </w:pPr>
      <w:r>
        <w:rPr>
          <w:lang w:val="en-GB"/>
        </w:rPr>
        <w:t>Modelling of interference due to communication signals depends on the resource configuration and could be modelled as additional noise</w:t>
      </w:r>
    </w:p>
    <w:p w14:paraId="1E15321A" w14:textId="16961DE4" w:rsidR="007E08AD" w:rsidRPr="007E08AD" w:rsidRDefault="007E08AD" w:rsidP="007E08AD">
      <w:pPr>
        <w:pStyle w:val="Listenabsatz"/>
        <w:numPr>
          <w:ilvl w:val="0"/>
          <w:numId w:val="39"/>
        </w:numPr>
        <w:rPr>
          <w:lang w:val="en-GB"/>
        </w:rPr>
      </w:pPr>
      <w:r>
        <w:rPr>
          <w:lang w:val="en-GB"/>
        </w:rPr>
        <w:t>Interference due to other concurrent positioning procedures should be accurately modelling, i.e. as structured interference</w:t>
      </w:r>
      <w:r w:rsidR="006B35C9">
        <w:rPr>
          <w:lang w:val="en-GB"/>
        </w:rPr>
        <w:t>.</w:t>
      </w:r>
    </w:p>
    <w:p w14:paraId="3E10945F" w14:textId="7D51D012" w:rsidR="00747E61" w:rsidRDefault="00747E61" w:rsidP="00747E61">
      <w:pPr>
        <w:rPr>
          <w:b/>
        </w:rPr>
      </w:pPr>
      <w:r w:rsidRPr="00747E61">
        <w:rPr>
          <w:b/>
        </w:rPr>
        <w:t>Proposal</w:t>
      </w:r>
      <w:r w:rsidR="00AA48EC">
        <w:rPr>
          <w:b/>
        </w:rPr>
        <w:t xml:space="preserve"> </w:t>
      </w:r>
      <w:r w:rsidR="00DA638C">
        <w:rPr>
          <w:b/>
        </w:rPr>
        <w:t>4</w:t>
      </w:r>
      <w:r w:rsidRPr="00747E61">
        <w:rPr>
          <w:b/>
        </w:rPr>
        <w:t xml:space="preserve"> Interference to positioning signals is modeled as structured interference in the case of interference by other positioning signals, additional Gaussian noise for communication signals.</w:t>
      </w:r>
    </w:p>
    <w:p w14:paraId="59788180" w14:textId="77777777" w:rsidR="001F5424" w:rsidRPr="00136996" w:rsidRDefault="001F5424" w:rsidP="00A96BAE">
      <w:pPr>
        <w:rPr>
          <w:color w:val="984806" w:themeColor="accent6" w:themeShade="80"/>
          <w:highlight w:val="yellow"/>
        </w:rPr>
      </w:pPr>
    </w:p>
    <w:p w14:paraId="7F0CE32A" w14:textId="77777777" w:rsidR="00A96BAE" w:rsidRDefault="00A96BAE" w:rsidP="00A96BAE">
      <w:pPr>
        <w:pStyle w:val="berschrift1"/>
        <w:rPr>
          <w:rFonts w:cs="Arial"/>
        </w:rPr>
      </w:pPr>
      <w:bookmarkStart w:id="2" w:name="_Ref506541234"/>
      <w:proofErr w:type="gramStart"/>
      <w:r w:rsidRPr="00136996">
        <w:rPr>
          <w:rFonts w:cs="Arial"/>
        </w:rPr>
        <w:t>eV2X</w:t>
      </w:r>
      <w:proofErr w:type="gramEnd"/>
      <w:r w:rsidRPr="00136996">
        <w:rPr>
          <w:rFonts w:cs="Arial"/>
        </w:rPr>
        <w:t xml:space="preserve"> Evaluation Performance Metrics</w:t>
      </w:r>
      <w:bookmarkEnd w:id="2"/>
    </w:p>
    <w:p w14:paraId="58C6FB06" w14:textId="159175DE" w:rsidR="00F100DF" w:rsidRDefault="00F100DF" w:rsidP="00F100DF">
      <w:pPr>
        <w:rPr>
          <w:lang w:val="en-GB"/>
        </w:rPr>
      </w:pPr>
      <w:r>
        <w:rPr>
          <w:lang w:val="en-GB"/>
        </w:rPr>
        <w:t>If detailed modelling assumptions are agreed, metric</w:t>
      </w:r>
      <w:r w:rsidR="0026078F">
        <w:rPr>
          <w:lang w:val="en-GB"/>
        </w:rPr>
        <w:t>s</w:t>
      </w:r>
      <w:r>
        <w:rPr>
          <w:lang w:val="en-GB"/>
        </w:rPr>
        <w:t xml:space="preserve"> to allow for comparison of the various proposals are needed. It is important to note, that the simulation assumptions can only capture a limited set of all possible real world V2X traffic on country roads, in city during rush hour or at night and on motorways.</w:t>
      </w:r>
      <w:r w:rsidR="0026078F">
        <w:rPr>
          <w:lang w:val="en-GB"/>
        </w:rPr>
        <w:t xml:space="preserve"> The </w:t>
      </w:r>
      <w:r w:rsidR="00461409">
        <w:rPr>
          <w:lang w:val="en-GB"/>
        </w:rPr>
        <w:t xml:space="preserve">result of the </w:t>
      </w:r>
      <w:r w:rsidR="0026078F">
        <w:rPr>
          <w:lang w:val="en-GB"/>
        </w:rPr>
        <w:t>metrics</w:t>
      </w:r>
      <w:r w:rsidR="00461409">
        <w:rPr>
          <w:lang w:val="en-GB"/>
        </w:rPr>
        <w:t>,</w:t>
      </w:r>
      <w:r w:rsidR="0026078F">
        <w:rPr>
          <w:lang w:val="en-GB"/>
        </w:rPr>
        <w:t xml:space="preserve"> describe</w:t>
      </w:r>
      <w:r w:rsidR="005768F6">
        <w:rPr>
          <w:lang w:val="en-GB"/>
        </w:rPr>
        <w:t>d</w:t>
      </w:r>
      <w:r w:rsidR="0026078F">
        <w:rPr>
          <w:lang w:val="en-GB"/>
        </w:rPr>
        <w:t xml:space="preserve"> in the following will highly depend on the select</w:t>
      </w:r>
      <w:r w:rsidR="00461409">
        <w:rPr>
          <w:lang w:val="en-GB"/>
        </w:rPr>
        <w:t>ed</w:t>
      </w:r>
      <w:r w:rsidR="0026078F">
        <w:rPr>
          <w:lang w:val="en-GB"/>
        </w:rPr>
        <w:t xml:space="preserve"> parameters for, e.g. traffic model, mobility and dropping model and many more.</w:t>
      </w:r>
    </w:p>
    <w:p w14:paraId="4B0AC096" w14:textId="4A68DF15" w:rsidR="00553A63" w:rsidRPr="00907FE3" w:rsidRDefault="00553A63" w:rsidP="00553A63">
      <w:pPr>
        <w:rPr>
          <w:color w:val="000000" w:themeColor="text1"/>
        </w:rPr>
      </w:pPr>
      <w:r>
        <w:rPr>
          <w:color w:val="000000" w:themeColor="text1"/>
        </w:rPr>
        <w:t>As a baseline, t</w:t>
      </w:r>
      <w:r w:rsidRPr="00907FE3">
        <w:rPr>
          <w:color w:val="000000" w:themeColor="text1"/>
        </w:rPr>
        <w:t xml:space="preserve">he selected metrics need to consider </w:t>
      </w:r>
      <w:r>
        <w:rPr>
          <w:color w:val="000000" w:themeColor="text1"/>
        </w:rPr>
        <w:t xml:space="preserve">the different </w:t>
      </w:r>
      <w:r w:rsidRPr="00907FE3">
        <w:rPr>
          <w:color w:val="000000" w:themeColor="text1"/>
        </w:rPr>
        <w:t xml:space="preserve">NR numerologies, e.g., different non-slot-based (mini-slot) durations and different subcarrier </w:t>
      </w:r>
      <w:r w:rsidR="005F74E5" w:rsidRPr="00907FE3">
        <w:rPr>
          <w:color w:val="000000" w:themeColor="text1"/>
        </w:rPr>
        <w:t>spacing</w:t>
      </w:r>
      <w:r>
        <w:rPr>
          <w:color w:val="000000" w:themeColor="text1"/>
        </w:rPr>
        <w:t>.</w:t>
      </w:r>
    </w:p>
    <w:p w14:paraId="2C73B007" w14:textId="77777777" w:rsidR="004E5865" w:rsidRPr="00136996" w:rsidRDefault="004E5865" w:rsidP="004E5865">
      <w:pPr>
        <w:pStyle w:val="berschrift2"/>
        <w:rPr>
          <w:rFonts w:cs="Arial"/>
        </w:rPr>
      </w:pPr>
      <w:r w:rsidRPr="00136996">
        <w:rPr>
          <w:rFonts w:cs="Arial"/>
        </w:rPr>
        <w:t>Communication Metrics</w:t>
      </w:r>
    </w:p>
    <w:p w14:paraId="6D34DA6D" w14:textId="77777777" w:rsidR="00A96BAE" w:rsidRPr="007A5FFB" w:rsidRDefault="00A96BAE" w:rsidP="007A5FFB">
      <w:pPr>
        <w:pStyle w:val="berschrift3"/>
        <w:tabs>
          <w:tab w:val="num" w:pos="0"/>
          <w:tab w:val="num" w:pos="709"/>
        </w:tabs>
        <w:spacing w:before="120"/>
        <w:rPr>
          <w:rFonts w:cs="Arial"/>
          <w:color w:val="000000" w:themeColor="text1"/>
        </w:rPr>
      </w:pPr>
      <w:r w:rsidRPr="007A5FFB">
        <w:rPr>
          <w:rFonts w:cs="Arial"/>
          <w:color w:val="000000" w:themeColor="text1"/>
        </w:rPr>
        <w:t>Latency and Reliability Evaluation Metrics</w:t>
      </w:r>
    </w:p>
    <w:p w14:paraId="7299EC40" w14:textId="0E557ED5" w:rsidR="004D2CFB" w:rsidRPr="007A5FFB" w:rsidRDefault="004D2CFB" w:rsidP="007A5FFB">
      <w:pPr>
        <w:pStyle w:val="berschrift4"/>
        <w:ind w:left="851"/>
        <w:rPr>
          <w:rFonts w:cs="Arial"/>
          <w:color w:val="000000" w:themeColor="text1"/>
        </w:rPr>
      </w:pPr>
      <w:r w:rsidRPr="007A5FFB">
        <w:rPr>
          <w:rFonts w:cs="Arial"/>
          <w:color w:val="000000" w:themeColor="text1"/>
        </w:rPr>
        <w:t>Evaluating Latency in the eV2X</w:t>
      </w:r>
    </w:p>
    <w:p w14:paraId="66AE694C" w14:textId="675C6F4E" w:rsidR="00BE7A66" w:rsidRPr="007A5FFB" w:rsidRDefault="00BE7A66" w:rsidP="00BE7A66">
      <w:pPr>
        <w:rPr>
          <w:color w:val="000000" w:themeColor="text1"/>
        </w:rPr>
      </w:pPr>
      <w:r w:rsidRPr="007A5FFB">
        <w:rPr>
          <w:color w:val="000000" w:themeColor="text1"/>
        </w:rPr>
        <w:t xml:space="preserve">As discussed in the previous section, the selection of the traffic model and the mobility model is crucial for </w:t>
      </w:r>
      <w:r w:rsidR="007B3134" w:rsidRPr="008901AE">
        <w:rPr>
          <w:color w:val="000000" w:themeColor="text1"/>
        </w:rPr>
        <w:t xml:space="preserve">evaluating </w:t>
      </w:r>
      <w:r w:rsidRPr="008901AE">
        <w:rPr>
          <w:color w:val="000000" w:themeColor="text1"/>
        </w:rPr>
        <w:t>different KPIs</w:t>
      </w:r>
      <w:r w:rsidR="007B3134" w:rsidRPr="008901AE">
        <w:rPr>
          <w:color w:val="000000" w:themeColor="text1"/>
        </w:rPr>
        <w:t>, including</w:t>
      </w:r>
      <w:r w:rsidRPr="008901AE">
        <w:rPr>
          <w:color w:val="000000" w:themeColor="text1"/>
        </w:rPr>
        <w:t xml:space="preserve"> evaluating latency and reliability requirements</w:t>
      </w:r>
      <w:r w:rsidRPr="007B3134">
        <w:rPr>
          <w:color w:val="000000" w:themeColor="text1"/>
        </w:rPr>
        <w:t>. For example, t</w:t>
      </w:r>
      <w:r w:rsidR="00A96BAE" w:rsidRPr="007B3134">
        <w:rPr>
          <w:color w:val="000000" w:themeColor="text1"/>
        </w:rPr>
        <w:t>hroughput and</w:t>
      </w:r>
      <w:r w:rsidR="00A96BAE" w:rsidRPr="007A5FFB">
        <w:rPr>
          <w:color w:val="000000" w:themeColor="text1"/>
        </w:rPr>
        <w:t xml:space="preserve"> packet download time with reduced latency </w:t>
      </w:r>
      <w:r w:rsidRPr="007A5FFB">
        <w:rPr>
          <w:color w:val="000000" w:themeColor="text1"/>
        </w:rPr>
        <w:t xml:space="preserve">is highly impacted by the file sizes and the traffic arrival. Another </w:t>
      </w:r>
      <w:r w:rsidR="00FE511B">
        <w:rPr>
          <w:color w:val="000000" w:themeColor="text1"/>
        </w:rPr>
        <w:t>aspect of</w:t>
      </w:r>
      <w:r w:rsidRPr="007A5FFB">
        <w:rPr>
          <w:color w:val="000000" w:themeColor="text1"/>
        </w:rPr>
        <w:t xml:space="preserve"> the mobility model is how the impact on latency and reliability is related to the vehicle mobility and traffic congestions. </w:t>
      </w:r>
    </w:p>
    <w:p w14:paraId="46BFF851" w14:textId="62AC34F6" w:rsidR="00BE7A66" w:rsidRPr="007A5FFB" w:rsidRDefault="00BE7A66" w:rsidP="00BE7A66">
      <w:pPr>
        <w:rPr>
          <w:color w:val="000000" w:themeColor="text1"/>
        </w:rPr>
      </w:pPr>
      <w:r w:rsidRPr="007A5FFB">
        <w:rPr>
          <w:color w:val="000000" w:themeColor="text1"/>
        </w:rPr>
        <w:lastRenderedPageBreak/>
        <w:t>In this section</w:t>
      </w:r>
      <w:r w:rsidR="004D2CFB" w:rsidRPr="007A5FFB">
        <w:rPr>
          <w:color w:val="000000" w:themeColor="text1"/>
        </w:rPr>
        <w:t>,</w:t>
      </w:r>
      <w:r w:rsidRPr="007A5FFB">
        <w:rPr>
          <w:color w:val="000000" w:themeColor="text1"/>
        </w:rPr>
        <w:t xml:space="preserve"> we need to define few metrics to evaluate the latency required in the eV2X evaluation methodology. </w:t>
      </w:r>
      <w:r w:rsidR="007B3134">
        <w:rPr>
          <w:color w:val="000000" w:themeColor="text1"/>
        </w:rPr>
        <w:t>Here we need to down select from the following (</w:t>
      </w:r>
      <w:r w:rsidR="00D10B35">
        <w:rPr>
          <w:color w:val="000000" w:themeColor="text1"/>
        </w:rPr>
        <w:t>It should be stud</w:t>
      </w:r>
      <w:r w:rsidR="001A5F41">
        <w:rPr>
          <w:color w:val="000000" w:themeColor="text1"/>
        </w:rPr>
        <w:t>i</w:t>
      </w:r>
      <w:r w:rsidR="00D10B35">
        <w:rPr>
          <w:color w:val="000000" w:themeColor="text1"/>
        </w:rPr>
        <w:t xml:space="preserve">ed, </w:t>
      </w:r>
      <w:r w:rsidR="007B3134">
        <w:rPr>
          <w:color w:val="000000" w:themeColor="text1"/>
        </w:rPr>
        <w:t xml:space="preserve">whether they are different for different </w:t>
      </w:r>
      <w:r w:rsidR="001E42FA">
        <w:rPr>
          <w:color w:val="000000" w:themeColor="text1"/>
        </w:rPr>
        <w:t>use case</w:t>
      </w:r>
      <w:r w:rsidR="007B3134">
        <w:rPr>
          <w:color w:val="000000" w:themeColor="text1"/>
        </w:rPr>
        <w:t>s)</w:t>
      </w:r>
      <w:r w:rsidR="00286953">
        <w:rPr>
          <w:color w:val="000000" w:themeColor="text1"/>
        </w:rPr>
        <w:t>:</w:t>
      </w:r>
    </w:p>
    <w:p w14:paraId="450B8DAB" w14:textId="327F21BA" w:rsidR="00BE7A66" w:rsidRPr="007A5FFB" w:rsidRDefault="00BE7A66" w:rsidP="007A5FFB">
      <w:pPr>
        <w:pStyle w:val="Listenabsatz"/>
        <w:numPr>
          <w:ilvl w:val="0"/>
          <w:numId w:val="37"/>
        </w:numPr>
        <w:rPr>
          <w:color w:val="000000" w:themeColor="text1"/>
        </w:rPr>
      </w:pPr>
      <w:r w:rsidRPr="007A5FFB">
        <w:rPr>
          <w:color w:val="000000" w:themeColor="text1"/>
        </w:rPr>
        <w:t>Single</w:t>
      </w:r>
      <w:r w:rsidR="000E1C5D" w:rsidRPr="00136996">
        <w:rPr>
          <w:color w:val="000000" w:themeColor="text1"/>
        </w:rPr>
        <w:t>/bi-</w:t>
      </w:r>
      <w:r w:rsidRPr="007A5FFB">
        <w:rPr>
          <w:color w:val="000000" w:themeColor="text1"/>
        </w:rPr>
        <w:t xml:space="preserve">direction end-to-end latency: This </w:t>
      </w:r>
      <w:r w:rsidR="007B3134" w:rsidRPr="007A5FFB">
        <w:rPr>
          <w:color w:val="000000" w:themeColor="text1"/>
        </w:rPr>
        <w:t>considers</w:t>
      </w:r>
      <w:r w:rsidRPr="007A5FFB">
        <w:rPr>
          <w:color w:val="000000" w:themeColor="text1"/>
        </w:rPr>
        <w:t xml:space="preserve"> the time needed to deliver 1 packet (single transport block TB) correctly</w:t>
      </w:r>
      <w:r w:rsidR="000E1C5D" w:rsidRPr="00136996">
        <w:rPr>
          <w:color w:val="000000" w:themeColor="text1"/>
        </w:rPr>
        <w:t>, i.e., with and without</w:t>
      </w:r>
      <w:r w:rsidRPr="007A5FFB">
        <w:rPr>
          <w:color w:val="000000" w:themeColor="text1"/>
        </w:rPr>
        <w:t xml:space="preserve"> </w:t>
      </w:r>
      <w:r w:rsidR="000E1C5D" w:rsidRPr="00136996">
        <w:rPr>
          <w:color w:val="000000" w:themeColor="text1"/>
        </w:rPr>
        <w:t>HARQ acknowledgments feedback in eV2X</w:t>
      </w:r>
    </w:p>
    <w:p w14:paraId="0396A781" w14:textId="3E20384A" w:rsidR="00BE7A66" w:rsidRPr="007A5FFB" w:rsidRDefault="004D2CFB" w:rsidP="007A5FFB">
      <w:pPr>
        <w:pStyle w:val="Listenabsatz"/>
        <w:numPr>
          <w:ilvl w:val="0"/>
          <w:numId w:val="37"/>
        </w:numPr>
        <w:rPr>
          <w:color w:val="000000" w:themeColor="text1"/>
        </w:rPr>
      </w:pPr>
      <w:r w:rsidRPr="007A5FFB">
        <w:rPr>
          <w:color w:val="000000" w:themeColor="text1"/>
        </w:rPr>
        <w:t>Average</w:t>
      </w:r>
      <w:r w:rsidR="00BE7A66" w:rsidRPr="007A5FFB">
        <w:rPr>
          <w:color w:val="000000" w:themeColor="text1"/>
        </w:rPr>
        <w:t xml:space="preserve"> </w:t>
      </w:r>
      <w:r w:rsidR="007B3134">
        <w:rPr>
          <w:color w:val="000000" w:themeColor="text1"/>
        </w:rPr>
        <w:t>(</w:t>
      </w:r>
      <w:r w:rsidR="00BE7A66" w:rsidRPr="007A5FFB">
        <w:rPr>
          <w:color w:val="000000" w:themeColor="text1"/>
        </w:rPr>
        <w:t>together with the minimum and maximum</w:t>
      </w:r>
      <w:r w:rsidR="007B3134">
        <w:rPr>
          <w:color w:val="000000" w:themeColor="text1"/>
        </w:rPr>
        <w:t>)</w:t>
      </w:r>
      <w:r w:rsidR="00BE7A66" w:rsidRPr="007A5FFB">
        <w:rPr>
          <w:color w:val="000000" w:themeColor="text1"/>
        </w:rPr>
        <w:t xml:space="preserve"> latency can be considered as well</w:t>
      </w:r>
      <w:r w:rsidR="007B3134">
        <w:rPr>
          <w:color w:val="000000" w:themeColor="text1"/>
        </w:rPr>
        <w:t>;</w:t>
      </w:r>
      <w:r w:rsidR="007B3134" w:rsidRPr="007A5FFB">
        <w:rPr>
          <w:color w:val="000000" w:themeColor="text1"/>
        </w:rPr>
        <w:t xml:space="preserve"> </w:t>
      </w:r>
      <w:r w:rsidR="00BE7A66" w:rsidRPr="007A5FFB">
        <w:rPr>
          <w:color w:val="000000" w:themeColor="text1"/>
        </w:rPr>
        <w:t>these will show huge differences for different use</w:t>
      </w:r>
      <w:r w:rsidR="009C0EC4">
        <w:rPr>
          <w:color w:val="000000" w:themeColor="text1"/>
        </w:rPr>
        <w:t xml:space="preserve"> </w:t>
      </w:r>
      <w:r w:rsidR="00BE7A66" w:rsidRPr="007A5FFB">
        <w:rPr>
          <w:color w:val="000000" w:themeColor="text1"/>
        </w:rPr>
        <w:t>cases, traffic models, and mobility conditions</w:t>
      </w:r>
    </w:p>
    <w:p w14:paraId="1E71BB77" w14:textId="0F6C22D3" w:rsidR="004D2CFB" w:rsidRPr="007A5FFB" w:rsidRDefault="004D2CFB" w:rsidP="007A5FFB">
      <w:pPr>
        <w:pStyle w:val="Listenabsatz"/>
        <w:numPr>
          <w:ilvl w:val="0"/>
          <w:numId w:val="37"/>
        </w:numPr>
        <w:rPr>
          <w:color w:val="000000" w:themeColor="text1"/>
        </w:rPr>
      </w:pPr>
      <w:r w:rsidRPr="007A5FFB">
        <w:rPr>
          <w:color w:val="000000" w:themeColor="text1"/>
        </w:rPr>
        <w:t xml:space="preserve">Maximum/minimum/mean of scheduling </w:t>
      </w:r>
      <w:r w:rsidR="00FE511B">
        <w:rPr>
          <w:color w:val="000000" w:themeColor="text1"/>
        </w:rPr>
        <w:t xml:space="preserve">delay </w:t>
      </w:r>
      <w:r w:rsidRPr="007A5FFB">
        <w:rPr>
          <w:color w:val="000000" w:themeColor="text1"/>
        </w:rPr>
        <w:t>and upper layer latency needs to be modeled for better evaluation to the overall latency</w:t>
      </w:r>
    </w:p>
    <w:p w14:paraId="368F8FEA" w14:textId="66CD30A4" w:rsidR="00A96BAE" w:rsidRPr="007A5FFB" w:rsidRDefault="00A96BAE" w:rsidP="007A5FFB">
      <w:pPr>
        <w:pStyle w:val="Listenabsatz"/>
        <w:numPr>
          <w:ilvl w:val="0"/>
          <w:numId w:val="37"/>
        </w:numPr>
        <w:rPr>
          <w:color w:val="000000" w:themeColor="text1"/>
        </w:rPr>
      </w:pPr>
      <w:r w:rsidRPr="007A5FFB">
        <w:rPr>
          <w:color w:val="000000" w:themeColor="text1"/>
        </w:rPr>
        <w:t>Handover latency (cross cells and cross zones) including resource acquisition and synchronization latency</w:t>
      </w:r>
      <w:r w:rsidR="004D2CFB" w:rsidRPr="00FE511B">
        <w:rPr>
          <w:color w:val="000000" w:themeColor="text1"/>
        </w:rPr>
        <w:t xml:space="preserve"> has to be modeled.</w:t>
      </w:r>
      <w:r w:rsidR="007B3134">
        <w:rPr>
          <w:color w:val="000000" w:themeColor="text1"/>
        </w:rPr>
        <w:t xml:space="preserve"> FFS how this is related to legacy HO metrics.</w:t>
      </w:r>
    </w:p>
    <w:p w14:paraId="5931E90E" w14:textId="344311E7" w:rsidR="00D85179" w:rsidRPr="00907FE3" w:rsidRDefault="00D85179" w:rsidP="00D85179">
      <w:pPr>
        <w:rPr>
          <w:b/>
          <w:bCs/>
          <w:color w:val="000000" w:themeColor="text1"/>
        </w:rPr>
      </w:pPr>
      <w:r w:rsidRPr="00907FE3">
        <w:rPr>
          <w:b/>
          <w:bCs/>
          <w:color w:val="000000" w:themeColor="text1"/>
        </w:rPr>
        <w:t xml:space="preserve">Proposal </w:t>
      </w:r>
      <w:r w:rsidR="00AE63D5">
        <w:rPr>
          <w:b/>
          <w:bCs/>
          <w:color w:val="000000" w:themeColor="text1"/>
        </w:rPr>
        <w:t>5</w:t>
      </w:r>
      <w:r w:rsidRPr="00907FE3">
        <w:rPr>
          <w:b/>
          <w:bCs/>
          <w:color w:val="000000" w:themeColor="text1"/>
        </w:rPr>
        <w:t xml:space="preserve">: </w:t>
      </w:r>
      <w:r w:rsidRPr="008901AE">
        <w:rPr>
          <w:b/>
          <w:bCs/>
          <w:color w:val="000000" w:themeColor="text1"/>
        </w:rPr>
        <w:t xml:space="preserve">New metrics for latency need to be considered including the ones stated in </w:t>
      </w:r>
      <w:r w:rsidR="000641B8">
        <w:rPr>
          <w:b/>
          <w:bCs/>
          <w:color w:val="000000" w:themeColor="text1"/>
        </w:rPr>
        <w:t>LTE-</w:t>
      </w:r>
      <w:r w:rsidRPr="008901AE">
        <w:rPr>
          <w:b/>
          <w:bCs/>
          <w:color w:val="000000" w:themeColor="text1"/>
        </w:rPr>
        <w:t>URLLC plus PHY/L2</w:t>
      </w:r>
      <w:r w:rsidR="000641B8">
        <w:rPr>
          <w:b/>
          <w:bCs/>
          <w:color w:val="000000" w:themeColor="text1"/>
        </w:rPr>
        <w:t xml:space="preserve"> related</w:t>
      </w:r>
      <w:r w:rsidRPr="008901AE">
        <w:rPr>
          <w:b/>
          <w:bCs/>
          <w:color w:val="000000" w:themeColor="text1"/>
        </w:rPr>
        <w:t xml:space="preserve"> </w:t>
      </w:r>
      <w:r w:rsidR="008901AE">
        <w:rPr>
          <w:b/>
          <w:bCs/>
          <w:color w:val="000000" w:themeColor="text1"/>
        </w:rPr>
        <w:t xml:space="preserve">eV2X </w:t>
      </w:r>
      <w:r w:rsidRPr="008901AE">
        <w:rPr>
          <w:b/>
          <w:bCs/>
          <w:color w:val="000000" w:themeColor="text1"/>
        </w:rPr>
        <w:t>latencies.</w:t>
      </w:r>
      <w:r w:rsidRPr="00907FE3">
        <w:rPr>
          <w:b/>
          <w:bCs/>
          <w:color w:val="000000" w:themeColor="text1"/>
        </w:rPr>
        <w:t xml:space="preserve">  </w:t>
      </w:r>
      <w:r w:rsidR="008901AE">
        <w:rPr>
          <w:b/>
          <w:bCs/>
          <w:color w:val="000000" w:themeColor="text1"/>
        </w:rPr>
        <w:t xml:space="preserve">NR numerologies </w:t>
      </w:r>
      <w:r w:rsidR="000641B8">
        <w:rPr>
          <w:b/>
          <w:bCs/>
          <w:color w:val="000000" w:themeColor="text1"/>
        </w:rPr>
        <w:t>have to be taken into account</w:t>
      </w:r>
      <w:r w:rsidR="008901AE">
        <w:rPr>
          <w:b/>
          <w:bCs/>
          <w:color w:val="000000" w:themeColor="text1"/>
        </w:rPr>
        <w:t>.</w:t>
      </w:r>
    </w:p>
    <w:p w14:paraId="7B89D0E4" w14:textId="67C1B15A" w:rsidR="004D2CFB" w:rsidRPr="00907FE3" w:rsidRDefault="004D2CFB" w:rsidP="004D2CFB">
      <w:pPr>
        <w:pStyle w:val="berschrift4"/>
        <w:ind w:left="851"/>
        <w:rPr>
          <w:rFonts w:cs="Arial"/>
          <w:color w:val="000000" w:themeColor="text1"/>
        </w:rPr>
      </w:pPr>
      <w:r w:rsidRPr="00907FE3">
        <w:rPr>
          <w:rFonts w:cs="Arial"/>
          <w:color w:val="000000" w:themeColor="text1"/>
        </w:rPr>
        <w:t>Evaluating Data Transmission reliability in the eV2X</w:t>
      </w:r>
    </w:p>
    <w:p w14:paraId="0282E50E" w14:textId="724BDBD3" w:rsidR="004D2CFB" w:rsidRPr="00907FE3" w:rsidRDefault="004D2CFB" w:rsidP="004054C1">
      <w:pPr>
        <w:rPr>
          <w:color w:val="000000" w:themeColor="text1"/>
        </w:rPr>
      </w:pPr>
      <w:r w:rsidRPr="00907FE3">
        <w:rPr>
          <w:color w:val="000000" w:themeColor="text1"/>
        </w:rPr>
        <w:t xml:space="preserve">In this section, we need to draw attention </w:t>
      </w:r>
      <w:r w:rsidR="004054C1" w:rsidRPr="00907FE3">
        <w:rPr>
          <w:color w:val="000000" w:themeColor="text1"/>
        </w:rPr>
        <w:t>to</w:t>
      </w:r>
      <w:r w:rsidRPr="00907FE3">
        <w:rPr>
          <w:color w:val="000000" w:themeColor="text1"/>
        </w:rPr>
        <w:t xml:space="preserve"> the</w:t>
      </w:r>
      <w:r w:rsidR="004054C1" w:rsidRPr="00907FE3">
        <w:rPr>
          <w:color w:val="000000" w:themeColor="text1"/>
        </w:rPr>
        <w:t xml:space="preserve"> need of defining one or more metrics for evaluating the different reliability requirements in this study item. The decision here cannot be easily decoupled from the reliability metrics defined in the URLLC spin-off discussion currently been held for LTE and NR. One has also to consider the reliability and latency metrics defined in the ITU requirements</w:t>
      </w:r>
      <w:r w:rsidR="00D85179" w:rsidRPr="00907FE3">
        <w:rPr>
          <w:color w:val="000000" w:themeColor="text1"/>
        </w:rPr>
        <w:t xml:space="preserve"> [5]</w:t>
      </w:r>
      <w:r w:rsidR="004054C1" w:rsidRPr="00907FE3">
        <w:rPr>
          <w:color w:val="000000" w:themeColor="text1"/>
        </w:rPr>
        <w:t xml:space="preserve">. Most probably, we can simply tie the reliability with the required </w:t>
      </w:r>
      <w:r w:rsidR="004054C1" w:rsidRPr="00907FE3">
        <w:rPr>
          <w:b/>
          <w:bCs/>
          <w:color w:val="000000" w:themeColor="text1"/>
        </w:rPr>
        <w:t>latency</w:t>
      </w:r>
      <w:r w:rsidR="004054C1" w:rsidRPr="00907FE3">
        <w:rPr>
          <w:color w:val="000000" w:themeColor="text1"/>
        </w:rPr>
        <w:t xml:space="preserve"> as follows: </w:t>
      </w:r>
    </w:p>
    <w:p w14:paraId="0E9BF944" w14:textId="33EE845B" w:rsidR="004054C1" w:rsidRPr="00907FE3" w:rsidRDefault="004054C1" w:rsidP="004054C1">
      <w:pPr>
        <w:pStyle w:val="Listenabsatz"/>
        <w:numPr>
          <w:ilvl w:val="0"/>
          <w:numId w:val="37"/>
        </w:numPr>
        <w:rPr>
          <w:color w:val="000000" w:themeColor="text1"/>
        </w:rPr>
      </w:pPr>
      <w:r w:rsidRPr="008901AE">
        <w:rPr>
          <w:b/>
          <w:color w:val="000000" w:themeColor="text1"/>
        </w:rPr>
        <w:t>Maximum reliability within the latency duration (durability or availability)</w:t>
      </w:r>
      <w:r w:rsidR="008901AE">
        <w:rPr>
          <w:b/>
          <w:color w:val="000000" w:themeColor="text1"/>
        </w:rPr>
        <w:t>:</w:t>
      </w:r>
      <w:r w:rsidRPr="00907FE3">
        <w:rPr>
          <w:color w:val="000000" w:themeColor="text1"/>
        </w:rPr>
        <w:t xml:space="preserve"> to down select from different values and based on the </w:t>
      </w:r>
      <w:r w:rsidR="001E42FA">
        <w:rPr>
          <w:color w:val="000000" w:themeColor="text1"/>
        </w:rPr>
        <w:t>use case</w:t>
      </w:r>
      <w:r w:rsidRPr="00907FE3">
        <w:rPr>
          <w:color w:val="000000" w:themeColor="text1"/>
        </w:rPr>
        <w:t>, e.g., 10</w:t>
      </w:r>
      <w:r w:rsidRPr="00907FE3">
        <w:rPr>
          <w:color w:val="000000" w:themeColor="text1"/>
          <w:vertAlign w:val="superscript"/>
        </w:rPr>
        <w:t>-5</w:t>
      </w:r>
      <w:r w:rsidRPr="00907FE3">
        <w:rPr>
          <w:color w:val="000000" w:themeColor="text1"/>
        </w:rPr>
        <w:t xml:space="preserve"> in 1ms, 10</w:t>
      </w:r>
      <w:r w:rsidRPr="00907FE3">
        <w:rPr>
          <w:color w:val="000000" w:themeColor="text1"/>
          <w:vertAlign w:val="superscript"/>
        </w:rPr>
        <w:t>-4</w:t>
      </w:r>
      <w:r w:rsidRPr="00907FE3">
        <w:rPr>
          <w:color w:val="000000" w:themeColor="text1"/>
        </w:rPr>
        <w:t xml:space="preserve"> in 10ms, etc.</w:t>
      </w:r>
    </w:p>
    <w:p w14:paraId="61CED4BB" w14:textId="3B814E35" w:rsidR="004054C1" w:rsidRPr="00907FE3" w:rsidRDefault="004054C1" w:rsidP="00A96BAE">
      <w:pPr>
        <w:rPr>
          <w:color w:val="000000" w:themeColor="text1"/>
        </w:rPr>
      </w:pPr>
      <w:r w:rsidRPr="00907FE3">
        <w:rPr>
          <w:color w:val="000000" w:themeColor="text1"/>
        </w:rPr>
        <w:t xml:space="preserve">More new reliability metrics need to be defined as well to have a better coverage to our </w:t>
      </w:r>
      <w:r w:rsidR="001E42FA">
        <w:rPr>
          <w:color w:val="000000" w:themeColor="text1"/>
        </w:rPr>
        <w:t>use case</w:t>
      </w:r>
      <w:r w:rsidRPr="00907FE3">
        <w:rPr>
          <w:color w:val="000000" w:themeColor="text1"/>
        </w:rPr>
        <w:t>s (and not only URLLC). Those can be:</w:t>
      </w:r>
    </w:p>
    <w:p w14:paraId="514C8011" w14:textId="66B48038" w:rsidR="00D85179" w:rsidRPr="00907FE3" w:rsidRDefault="00A96BAE" w:rsidP="00907FE3">
      <w:pPr>
        <w:pStyle w:val="Listenabsatz"/>
        <w:numPr>
          <w:ilvl w:val="0"/>
          <w:numId w:val="37"/>
        </w:numPr>
        <w:rPr>
          <w:color w:val="000000" w:themeColor="text1"/>
        </w:rPr>
      </w:pPr>
      <w:r w:rsidRPr="008901AE">
        <w:rPr>
          <w:b/>
          <w:color w:val="000000" w:themeColor="text1"/>
        </w:rPr>
        <w:t>Group transmission and coverage reliability</w:t>
      </w:r>
      <w:r w:rsidR="004054C1" w:rsidRPr="008901AE">
        <w:rPr>
          <w:b/>
          <w:color w:val="000000" w:themeColor="text1"/>
        </w:rPr>
        <w:t>:</w:t>
      </w:r>
      <w:r w:rsidR="004054C1" w:rsidRPr="00907FE3">
        <w:rPr>
          <w:color w:val="000000" w:themeColor="text1"/>
        </w:rPr>
        <w:t xml:space="preserve"> this is very use</w:t>
      </w:r>
      <w:r w:rsidR="000E2759" w:rsidRPr="00907FE3">
        <w:rPr>
          <w:color w:val="000000" w:themeColor="text1"/>
        </w:rPr>
        <w:t xml:space="preserve">ful for platooning </w:t>
      </w:r>
      <w:r w:rsidR="001E42FA">
        <w:rPr>
          <w:color w:val="000000" w:themeColor="text1"/>
        </w:rPr>
        <w:t>use case</w:t>
      </w:r>
      <w:r w:rsidR="000E2759" w:rsidRPr="00907FE3">
        <w:rPr>
          <w:color w:val="000000" w:themeColor="text1"/>
        </w:rPr>
        <w:t>. Coverage can consider spectral efficiency</w:t>
      </w:r>
      <w:r w:rsidR="00D85179" w:rsidRPr="00907FE3">
        <w:rPr>
          <w:color w:val="000000" w:themeColor="text1"/>
        </w:rPr>
        <w:t xml:space="preserve"> (SE)</w:t>
      </w:r>
      <w:r w:rsidR="000E2759" w:rsidRPr="00907FE3">
        <w:rPr>
          <w:color w:val="000000" w:themeColor="text1"/>
        </w:rPr>
        <w:t xml:space="preserve"> metrics </w:t>
      </w:r>
      <w:r w:rsidR="008901AE">
        <w:rPr>
          <w:color w:val="000000" w:themeColor="text1"/>
        </w:rPr>
        <w:t>as a base-line.</w:t>
      </w:r>
    </w:p>
    <w:p w14:paraId="1DDD61E0" w14:textId="7A89A981" w:rsidR="00907FE3" w:rsidRPr="00907FE3" w:rsidRDefault="008901AE" w:rsidP="00907FE3">
      <w:pPr>
        <w:pStyle w:val="Listenabsatz"/>
        <w:numPr>
          <w:ilvl w:val="0"/>
          <w:numId w:val="37"/>
        </w:numPr>
        <w:rPr>
          <w:color w:val="000000" w:themeColor="text1"/>
        </w:rPr>
      </w:pPr>
      <w:r w:rsidRPr="008901AE">
        <w:rPr>
          <w:b/>
          <w:color w:val="000000" w:themeColor="text1"/>
        </w:rPr>
        <w:t>Persistent</w:t>
      </w:r>
      <w:r w:rsidR="00A96BAE" w:rsidRPr="008901AE">
        <w:rPr>
          <w:b/>
          <w:color w:val="000000" w:themeColor="text1"/>
        </w:rPr>
        <w:t xml:space="preserve"> collision probability</w:t>
      </w:r>
      <w:r w:rsidR="00D85179" w:rsidRPr="008901AE">
        <w:rPr>
          <w:b/>
          <w:color w:val="000000" w:themeColor="text1"/>
        </w:rPr>
        <w:t>:</w:t>
      </w:r>
      <w:r w:rsidR="00D85179" w:rsidRPr="00907FE3">
        <w:rPr>
          <w:color w:val="000000" w:themeColor="text1"/>
        </w:rPr>
        <w:t xml:space="preserve"> </w:t>
      </w:r>
      <w:r w:rsidR="00D91E4B" w:rsidRPr="00907FE3">
        <w:rPr>
          <w:color w:val="000000" w:themeColor="text1"/>
        </w:rPr>
        <w:t xml:space="preserve"> it</w:t>
      </w:r>
      <w:r w:rsidR="00D85179" w:rsidRPr="00907FE3">
        <w:rPr>
          <w:color w:val="000000" w:themeColor="text1"/>
        </w:rPr>
        <w:t xml:space="preserve"> is</w:t>
      </w:r>
      <w:r w:rsidR="00D91E4B" w:rsidRPr="00907FE3">
        <w:rPr>
          <w:color w:val="000000" w:themeColor="text1"/>
        </w:rPr>
        <w:t xml:space="preserve"> necessary to consider an additional metric related to </w:t>
      </w:r>
      <w:r>
        <w:rPr>
          <w:color w:val="000000" w:themeColor="text1"/>
        </w:rPr>
        <w:t xml:space="preserve">the </w:t>
      </w:r>
      <w:r w:rsidR="00D91E4B" w:rsidRPr="00907FE3">
        <w:rPr>
          <w:color w:val="000000" w:themeColor="text1"/>
        </w:rPr>
        <w:t>persistent collision</w:t>
      </w:r>
      <w:r>
        <w:rPr>
          <w:color w:val="000000" w:themeColor="text1"/>
        </w:rPr>
        <w:t xml:space="preserve"> behavior</w:t>
      </w:r>
      <w:r w:rsidR="00D85179" w:rsidRPr="00907FE3">
        <w:rPr>
          <w:color w:val="000000" w:themeColor="text1"/>
        </w:rPr>
        <w:t>.</w:t>
      </w:r>
      <w:r>
        <w:rPr>
          <w:color w:val="000000" w:themeColor="text1"/>
        </w:rPr>
        <w:t xml:space="preserve"> This will be very essential if a critical mobility situation is modelled.</w:t>
      </w:r>
      <w:r w:rsidR="00D85179" w:rsidRPr="00907FE3">
        <w:rPr>
          <w:color w:val="000000" w:themeColor="text1"/>
        </w:rPr>
        <w:t xml:space="preserve"> Herein, we mandate the </w:t>
      </w:r>
      <w:r w:rsidR="00D91E4B" w:rsidRPr="00907FE3">
        <w:rPr>
          <w:color w:val="000000" w:themeColor="text1"/>
        </w:rPr>
        <w:t>n-consecutive packet loss (n-CPL)</w:t>
      </w:r>
      <w:r>
        <w:rPr>
          <w:color w:val="000000" w:themeColor="text1"/>
        </w:rPr>
        <w:t xml:space="preserve"> counts</w:t>
      </w:r>
      <w:r w:rsidR="00D85179" w:rsidRPr="00907FE3">
        <w:rPr>
          <w:color w:val="000000" w:themeColor="text1"/>
        </w:rPr>
        <w:t xml:space="preserve">. </w:t>
      </w:r>
      <w:r w:rsidR="00D91E4B" w:rsidRPr="00907FE3">
        <w:rPr>
          <w:color w:val="000000" w:themeColor="text1"/>
        </w:rPr>
        <w:t>For a particular n</w:t>
      </w:r>
      <w:r>
        <w:rPr>
          <w:color w:val="000000" w:themeColor="text1"/>
        </w:rPr>
        <w:t xml:space="preserve"> (number of packets)</w:t>
      </w:r>
      <w:r w:rsidR="00D91E4B" w:rsidRPr="00907FE3">
        <w:rPr>
          <w:color w:val="000000" w:themeColor="text1"/>
        </w:rPr>
        <w:t xml:space="preserve"> and a particular </w:t>
      </w:r>
      <w:proofErr w:type="spellStart"/>
      <w:r w:rsidR="00D91E4B" w:rsidRPr="00907FE3">
        <w:rPr>
          <w:color w:val="000000" w:themeColor="text1"/>
        </w:rPr>
        <w:t>Tx</w:t>
      </w:r>
      <w:proofErr w:type="spellEnd"/>
      <w:r w:rsidR="00D91E4B" w:rsidRPr="00907FE3">
        <w:rPr>
          <w:color w:val="000000" w:themeColor="text1"/>
        </w:rPr>
        <w:t>-Rx UE link, the event of n consecutive packets losses is defined as n consecutive packet reception failures, with the packet preceding the first lost packet and the packet following the last lost packet being correctly received. Then, the number of such event occurred on</w:t>
      </w:r>
      <w:r>
        <w:rPr>
          <w:color w:val="000000" w:themeColor="text1"/>
        </w:rPr>
        <w:t xml:space="preserve"> a</w:t>
      </w:r>
      <w:r w:rsidR="00D91E4B" w:rsidRPr="00907FE3">
        <w:rPr>
          <w:color w:val="000000" w:themeColor="text1"/>
        </w:rPr>
        <w:t xml:space="preserve"> </w:t>
      </w:r>
      <w:r w:rsidR="00D85179" w:rsidRPr="00907FE3">
        <w:rPr>
          <w:color w:val="000000" w:themeColor="text1"/>
        </w:rPr>
        <w:t>need</w:t>
      </w:r>
      <w:r>
        <w:rPr>
          <w:color w:val="000000" w:themeColor="text1"/>
        </w:rPr>
        <w:t>s</w:t>
      </w:r>
      <w:r w:rsidR="00D85179" w:rsidRPr="00907FE3">
        <w:rPr>
          <w:color w:val="000000" w:themeColor="text1"/>
        </w:rPr>
        <w:t xml:space="preserve"> to be </w:t>
      </w:r>
      <w:r>
        <w:rPr>
          <w:color w:val="000000" w:themeColor="text1"/>
        </w:rPr>
        <w:t>evaluated</w:t>
      </w:r>
      <w:r w:rsidRPr="00907FE3">
        <w:rPr>
          <w:color w:val="000000" w:themeColor="text1"/>
        </w:rPr>
        <w:t xml:space="preserve"> </w:t>
      </w:r>
      <w:r>
        <w:rPr>
          <w:color w:val="000000" w:themeColor="text1"/>
        </w:rPr>
        <w:t>with</w:t>
      </w:r>
      <w:r w:rsidRPr="00907FE3">
        <w:rPr>
          <w:color w:val="000000" w:themeColor="text1"/>
        </w:rPr>
        <w:t xml:space="preserve"> </w:t>
      </w:r>
      <w:r w:rsidR="00D91E4B" w:rsidRPr="00907FE3">
        <w:rPr>
          <w:color w:val="000000" w:themeColor="text1"/>
        </w:rPr>
        <w:t xml:space="preserve">CDF/PDF </w:t>
      </w:r>
      <w:r>
        <w:rPr>
          <w:color w:val="000000" w:themeColor="text1"/>
        </w:rPr>
        <w:t>plots</w:t>
      </w:r>
      <w:r w:rsidR="00D91E4B" w:rsidRPr="00907FE3">
        <w:rPr>
          <w:color w:val="000000" w:themeColor="text1"/>
        </w:rPr>
        <w:t xml:space="preserve">. </w:t>
      </w:r>
    </w:p>
    <w:p w14:paraId="7E2462CB" w14:textId="0C12ACA1" w:rsidR="00D85179" w:rsidRDefault="00D85179" w:rsidP="00907FE3">
      <w:pPr>
        <w:rPr>
          <w:b/>
          <w:bCs/>
          <w:color w:val="000000" w:themeColor="text1"/>
        </w:rPr>
      </w:pPr>
      <w:r w:rsidRPr="00907FE3">
        <w:rPr>
          <w:b/>
          <w:bCs/>
          <w:color w:val="000000" w:themeColor="text1"/>
        </w:rPr>
        <w:t xml:space="preserve">Proposal </w:t>
      </w:r>
      <w:r w:rsidR="00AE63D5">
        <w:rPr>
          <w:b/>
          <w:bCs/>
          <w:color w:val="000000" w:themeColor="text1"/>
        </w:rPr>
        <w:t>6</w:t>
      </w:r>
      <w:r w:rsidRPr="00907FE3">
        <w:rPr>
          <w:b/>
          <w:bCs/>
          <w:color w:val="000000" w:themeColor="text1"/>
        </w:rPr>
        <w:t xml:space="preserve">: New reliability metrics need to be considered within the </w:t>
      </w:r>
      <w:r w:rsidR="008901AE">
        <w:rPr>
          <w:b/>
          <w:bCs/>
          <w:color w:val="000000" w:themeColor="text1"/>
        </w:rPr>
        <w:t xml:space="preserve">different defined </w:t>
      </w:r>
      <w:r w:rsidRPr="00907FE3">
        <w:rPr>
          <w:b/>
          <w:bCs/>
          <w:color w:val="000000" w:themeColor="text1"/>
        </w:rPr>
        <w:t>required latencies</w:t>
      </w:r>
      <w:r w:rsidR="008901AE">
        <w:rPr>
          <w:b/>
          <w:bCs/>
          <w:color w:val="000000" w:themeColor="text1"/>
        </w:rPr>
        <w:t>,</w:t>
      </w:r>
      <w:r w:rsidRPr="00907FE3">
        <w:rPr>
          <w:b/>
          <w:bCs/>
          <w:color w:val="000000" w:themeColor="text1"/>
        </w:rPr>
        <w:t xml:space="preserve"> and other </w:t>
      </w:r>
      <w:r w:rsidR="008901AE">
        <w:rPr>
          <w:b/>
          <w:bCs/>
          <w:color w:val="000000" w:themeColor="text1"/>
        </w:rPr>
        <w:t xml:space="preserve">metrics </w:t>
      </w:r>
      <w:r w:rsidRPr="00907FE3">
        <w:rPr>
          <w:b/>
          <w:bCs/>
          <w:color w:val="000000" w:themeColor="text1"/>
        </w:rPr>
        <w:t>that include persistent collisions and coverage SE.</w:t>
      </w:r>
    </w:p>
    <w:p w14:paraId="0D0300D0" w14:textId="77777777" w:rsidR="006F7A2B" w:rsidRPr="00907FE3" w:rsidRDefault="006F7A2B" w:rsidP="00907FE3">
      <w:pPr>
        <w:rPr>
          <w:color w:val="000000" w:themeColor="text1"/>
        </w:rPr>
      </w:pPr>
    </w:p>
    <w:p w14:paraId="5839EBED" w14:textId="77777777" w:rsidR="009F29A2" w:rsidRDefault="009F29A2" w:rsidP="009F29A2">
      <w:pPr>
        <w:pStyle w:val="berschrift2"/>
        <w:rPr>
          <w:rFonts w:cs="Arial"/>
        </w:rPr>
      </w:pPr>
      <w:r w:rsidRPr="00136996">
        <w:rPr>
          <w:rFonts w:cs="Arial"/>
        </w:rPr>
        <w:t>Positioning Metric</w:t>
      </w:r>
      <w:r w:rsidR="00323902" w:rsidRPr="00136996">
        <w:rPr>
          <w:rFonts w:cs="Arial"/>
        </w:rPr>
        <w:t>s</w:t>
      </w:r>
    </w:p>
    <w:p w14:paraId="6223AE1B" w14:textId="77777777" w:rsidR="00C6633C" w:rsidRDefault="00C6633C" w:rsidP="00C6633C">
      <w:pPr>
        <w:rPr>
          <w:lang w:val="en-GB"/>
        </w:rPr>
      </w:pPr>
      <w:r>
        <w:rPr>
          <w:lang w:val="en-GB"/>
        </w:rPr>
        <w:t xml:space="preserve">Earlier </w:t>
      </w:r>
      <w:r w:rsidRPr="00136996">
        <w:rPr>
          <w:lang w:val="en-GB"/>
        </w:rPr>
        <w:t xml:space="preserve">studies of positioning schemes within 3GPP </w:t>
      </w:r>
      <w:r>
        <w:rPr>
          <w:lang w:val="en-GB"/>
        </w:rPr>
        <w:t xml:space="preserve">(e.g. [9]) </w:t>
      </w:r>
      <w:r w:rsidRPr="00136996">
        <w:rPr>
          <w:lang w:val="en-GB"/>
        </w:rPr>
        <w:t xml:space="preserve">were focused on regulatory public safety </w:t>
      </w:r>
      <w:r>
        <w:rPr>
          <w:lang w:val="en-GB"/>
        </w:rPr>
        <w:t>use case</w:t>
      </w:r>
      <w:r w:rsidRPr="00136996">
        <w:rPr>
          <w:lang w:val="en-GB"/>
        </w:rPr>
        <w:t xml:space="preserve">s and evaluated the 2D/3D positioning accuracy. However, as new </w:t>
      </w:r>
      <w:r>
        <w:rPr>
          <w:lang w:val="en-GB"/>
        </w:rPr>
        <w:t>use case</w:t>
      </w:r>
      <w:r w:rsidRPr="00136996">
        <w:rPr>
          <w:lang w:val="en-GB"/>
        </w:rPr>
        <w:t xml:space="preserve">s like </w:t>
      </w:r>
      <w:r>
        <w:rPr>
          <w:lang w:val="en-GB"/>
        </w:rPr>
        <w:t xml:space="preserve">for </w:t>
      </w:r>
      <w:r w:rsidRPr="00136996">
        <w:rPr>
          <w:lang w:val="en-GB"/>
        </w:rPr>
        <w:t>V2X arise, additional metrics are needed to characterize the new RAT dependent positioning mechanism</w:t>
      </w:r>
      <w:r>
        <w:rPr>
          <w:lang w:val="en-GB"/>
        </w:rPr>
        <w:t>s</w:t>
      </w:r>
      <w:r w:rsidRPr="00136996">
        <w:rPr>
          <w:lang w:val="en-GB"/>
        </w:rPr>
        <w:t xml:space="preserve">. </w:t>
      </w:r>
    </w:p>
    <w:p w14:paraId="0DDB19ED" w14:textId="77777777" w:rsidR="00C6633C" w:rsidRDefault="00C6633C" w:rsidP="00C6633C">
      <w:pPr>
        <w:rPr>
          <w:lang w:val="en-GB"/>
        </w:rPr>
      </w:pPr>
      <w:r>
        <w:rPr>
          <w:lang w:val="en-GB"/>
        </w:rPr>
        <w:t>For V2X use cases, 1-dimensional (e.g. ranges between vehicles or ranges between vehicles and RSUs) positioning information as well as 2D and 3D absolute position estimates are useful.</w:t>
      </w:r>
    </w:p>
    <w:p w14:paraId="297E63F4" w14:textId="77777777" w:rsidR="00C6633C" w:rsidRDefault="00C6633C" w:rsidP="00C6633C">
      <w:pPr>
        <w:rPr>
          <w:lang w:val="en-GB"/>
        </w:rPr>
      </w:pPr>
      <w:r w:rsidRPr="00136996">
        <w:rPr>
          <w:lang w:val="en-GB"/>
        </w:rPr>
        <w:t xml:space="preserve">The </w:t>
      </w:r>
      <w:r>
        <w:rPr>
          <w:lang w:val="en-GB"/>
        </w:rPr>
        <w:t>absolute</w:t>
      </w:r>
      <w:r w:rsidRPr="00136996">
        <w:rPr>
          <w:lang w:val="en-GB"/>
        </w:rPr>
        <w:t xml:space="preserve"> positioning accuracy</w:t>
      </w:r>
      <w:r>
        <w:rPr>
          <w:lang w:val="en-GB"/>
        </w:rPr>
        <w:t xml:space="preserve"> </w:t>
      </w:r>
      <w:r w:rsidRPr="00136996">
        <w:rPr>
          <w:lang w:val="en-GB"/>
        </w:rPr>
        <w:t xml:space="preserve">can be captured in a CDF as usual. This enables the characterization of </w:t>
      </w:r>
      <w:r>
        <w:rPr>
          <w:lang w:val="en-GB"/>
        </w:rPr>
        <w:t>a</w:t>
      </w:r>
      <w:r w:rsidRPr="00136996">
        <w:rPr>
          <w:lang w:val="en-GB"/>
        </w:rPr>
        <w:t xml:space="preserve"> new sidelink </w:t>
      </w:r>
      <w:r>
        <w:rPr>
          <w:lang w:val="en-GB"/>
        </w:rPr>
        <w:t xml:space="preserve">(SL) </w:t>
      </w:r>
      <w:r w:rsidRPr="00136996">
        <w:rPr>
          <w:lang w:val="en-GB"/>
        </w:rPr>
        <w:t xml:space="preserve">positioning scheme using multiple </w:t>
      </w:r>
      <w:r>
        <w:rPr>
          <w:lang w:val="en-GB"/>
        </w:rPr>
        <w:t>SL</w:t>
      </w:r>
      <w:r w:rsidRPr="00136996">
        <w:rPr>
          <w:lang w:val="en-GB"/>
        </w:rPr>
        <w:t xml:space="preserve"> measurements</w:t>
      </w:r>
      <w:r>
        <w:rPr>
          <w:lang w:val="en-GB"/>
        </w:rPr>
        <w:t>, e.g., ranging or angle-of-arrival estimation</w:t>
      </w:r>
      <w:r w:rsidRPr="00136996">
        <w:rPr>
          <w:lang w:val="en-GB"/>
        </w:rPr>
        <w:t>.</w:t>
      </w:r>
      <w:r>
        <w:rPr>
          <w:lang w:val="en-GB"/>
        </w:rPr>
        <w:t xml:space="preserve"> However, even though this study focuses on the development of a new positioning scheme for V2X SL, we should also consider other RAT-dependent and –independent positioning sensors that will be integrated in a vehicular positioning engine:</w:t>
      </w:r>
    </w:p>
    <w:p w14:paraId="70CD4CB9" w14:textId="77777777" w:rsidR="00C6633C" w:rsidRDefault="00C6633C" w:rsidP="00C6633C">
      <w:pPr>
        <w:pStyle w:val="Listenabsatz"/>
        <w:numPr>
          <w:ilvl w:val="0"/>
          <w:numId w:val="40"/>
        </w:numPr>
        <w:rPr>
          <w:lang w:val="en-GB"/>
        </w:rPr>
      </w:pPr>
      <w:r>
        <w:rPr>
          <w:lang w:val="en-GB"/>
        </w:rPr>
        <w:t>other RAT dependent techniques</w:t>
      </w:r>
    </w:p>
    <w:p w14:paraId="0F05412F" w14:textId="77777777" w:rsidR="00C6633C" w:rsidRDefault="00C6633C" w:rsidP="00C6633C">
      <w:pPr>
        <w:pStyle w:val="Listenabsatz"/>
        <w:numPr>
          <w:ilvl w:val="0"/>
          <w:numId w:val="40"/>
        </w:numPr>
        <w:rPr>
          <w:lang w:val="en-GB"/>
        </w:rPr>
      </w:pPr>
      <w:r>
        <w:rPr>
          <w:lang w:val="en-GB"/>
        </w:rPr>
        <w:t>3GPP integrated RAT independent techniques</w:t>
      </w:r>
    </w:p>
    <w:p w14:paraId="57A251CF" w14:textId="77777777" w:rsidR="00C6633C" w:rsidRPr="00701988" w:rsidRDefault="00C6633C" w:rsidP="00C6633C">
      <w:pPr>
        <w:pStyle w:val="Listenabsatz"/>
        <w:numPr>
          <w:ilvl w:val="0"/>
          <w:numId w:val="40"/>
        </w:numPr>
        <w:rPr>
          <w:lang w:val="en-GB"/>
        </w:rPr>
      </w:pPr>
      <w:r>
        <w:rPr>
          <w:lang w:val="en-GB"/>
        </w:rPr>
        <w:t xml:space="preserve">other RAT independent techniques, e.g. radar, </w:t>
      </w:r>
      <w:proofErr w:type="spellStart"/>
      <w:r>
        <w:rPr>
          <w:lang w:val="en-GB"/>
        </w:rPr>
        <w:t>lidar</w:t>
      </w:r>
      <w:proofErr w:type="spellEnd"/>
    </w:p>
    <w:p w14:paraId="092952B6" w14:textId="77777777" w:rsidR="00C6633C" w:rsidRPr="00136996" w:rsidRDefault="00C6633C" w:rsidP="00C6633C">
      <w:pPr>
        <w:rPr>
          <w:lang w:val="en-GB"/>
        </w:rPr>
      </w:pPr>
      <w:r>
        <w:rPr>
          <w:lang w:val="en-GB"/>
        </w:rPr>
        <w:t>If appropriate, the</w:t>
      </w:r>
      <w:r w:rsidRPr="00136996">
        <w:rPr>
          <w:lang w:val="en-GB"/>
        </w:rPr>
        <w:t xml:space="preserve"> agreed metrics should also be usable </w:t>
      </w:r>
      <w:r>
        <w:rPr>
          <w:lang w:val="en-GB"/>
        </w:rPr>
        <w:t>for the fusion of multiple sources</w:t>
      </w:r>
      <w:r w:rsidRPr="00136996">
        <w:rPr>
          <w:lang w:val="en-GB"/>
        </w:rPr>
        <w:t>.</w:t>
      </w:r>
      <w:r>
        <w:rPr>
          <w:lang w:val="en-GB"/>
        </w:rPr>
        <w:t xml:space="preserve"> However, this study</w:t>
      </w:r>
      <w:r w:rsidRPr="00136996">
        <w:rPr>
          <w:lang w:val="en-GB"/>
        </w:rPr>
        <w:t xml:space="preserve"> should focus on the performance and characterization </w:t>
      </w:r>
      <w:r>
        <w:rPr>
          <w:lang w:val="en-GB"/>
        </w:rPr>
        <w:t>of RAT</w:t>
      </w:r>
      <w:r w:rsidRPr="00136996">
        <w:rPr>
          <w:lang w:val="en-GB"/>
        </w:rPr>
        <w:t xml:space="preserve"> dependent techniques</w:t>
      </w:r>
      <w:r>
        <w:rPr>
          <w:lang w:val="en-GB"/>
        </w:rPr>
        <w:t xml:space="preserve"> for SL-based positioning</w:t>
      </w:r>
      <w:r w:rsidRPr="00136996">
        <w:rPr>
          <w:lang w:val="en-GB"/>
        </w:rPr>
        <w:t>.  Ranging is one example of the promising techniques that can be beneficial for the targeted applications within V2X positioning. A single TOA estimate might not be sufficient</w:t>
      </w:r>
      <w:r>
        <w:rPr>
          <w:lang w:val="en-GB"/>
        </w:rPr>
        <w:t xml:space="preserve"> for evaluation</w:t>
      </w:r>
      <w:r w:rsidRPr="00136996">
        <w:rPr>
          <w:lang w:val="en-GB"/>
        </w:rPr>
        <w:t xml:space="preserve">, since it does not fully capture the mobility induced loss in accuracy of a 1D range estimate. Also the latency aspects play a crucial role in positioning for V2X. While </w:t>
      </w:r>
      <w:r>
        <w:rPr>
          <w:lang w:val="en-GB"/>
        </w:rPr>
        <w:t xml:space="preserve">earlier </w:t>
      </w:r>
      <w:r w:rsidRPr="00136996">
        <w:rPr>
          <w:lang w:val="en-GB"/>
        </w:rPr>
        <w:t>positioning schemes were designed with regulatory requirement in mind</w:t>
      </w:r>
      <w:r>
        <w:rPr>
          <w:lang w:val="en-GB"/>
        </w:rPr>
        <w:t xml:space="preserve"> (latencies of several seconds acceptable)</w:t>
      </w:r>
      <w:r w:rsidRPr="00136996">
        <w:rPr>
          <w:lang w:val="en-GB"/>
        </w:rPr>
        <w:t>, vehicle positioning typically demands much lower latencies, e.g. on the order of milliseconds to support quasi-real-time reactions in high mobility scenarios.</w:t>
      </w:r>
      <w:r>
        <w:rPr>
          <w:lang w:val="en-GB"/>
        </w:rPr>
        <w:t xml:space="preserve"> In this regard, V2X positioning is more closely related to real-time locating systems, for which a characterization guide is provided in [7]. </w:t>
      </w:r>
      <w:r w:rsidRPr="00136996">
        <w:rPr>
          <w:lang w:val="en-GB"/>
        </w:rPr>
        <w:t>Also if possible, metric</w:t>
      </w:r>
      <w:r>
        <w:rPr>
          <w:lang w:val="en-GB"/>
        </w:rPr>
        <w:t>s</w:t>
      </w:r>
      <w:r w:rsidRPr="00136996">
        <w:rPr>
          <w:lang w:val="en-GB"/>
        </w:rPr>
        <w:t xml:space="preserve"> should be applicable </w:t>
      </w:r>
      <w:r>
        <w:rPr>
          <w:lang w:val="en-GB"/>
        </w:rPr>
        <w:t>for any</w:t>
      </w:r>
      <w:r w:rsidRPr="00136996">
        <w:rPr>
          <w:lang w:val="en-GB"/>
        </w:rPr>
        <w:t xml:space="preserve"> combination of V2V, V2P and V2I, </w:t>
      </w:r>
      <w:r>
        <w:rPr>
          <w:lang w:val="en-GB"/>
        </w:rPr>
        <w:t xml:space="preserve">e.g., </w:t>
      </w:r>
      <w:r w:rsidRPr="00136996">
        <w:rPr>
          <w:lang w:val="en-GB"/>
        </w:rPr>
        <w:t>assuming UE-type RSUs</w:t>
      </w:r>
      <w:r>
        <w:rPr>
          <w:lang w:val="en-GB"/>
        </w:rPr>
        <w:t xml:space="preserve"> for SL operation</w:t>
      </w:r>
      <w:r w:rsidRPr="00136996">
        <w:rPr>
          <w:lang w:val="en-GB"/>
        </w:rPr>
        <w:t xml:space="preserve">. </w:t>
      </w:r>
    </w:p>
    <w:p w14:paraId="1156C1CC" w14:textId="77777777" w:rsidR="00C6633C" w:rsidRPr="00136996" w:rsidRDefault="00C6633C" w:rsidP="00C6633C">
      <w:pPr>
        <w:pStyle w:val="berschrift3"/>
        <w:tabs>
          <w:tab w:val="num" w:pos="709"/>
        </w:tabs>
        <w:rPr>
          <w:rFonts w:cs="Arial"/>
        </w:rPr>
      </w:pPr>
      <w:r>
        <w:rPr>
          <w:rFonts w:cs="Arial"/>
        </w:rPr>
        <w:t>Relative</w:t>
      </w:r>
      <w:r w:rsidRPr="00136996">
        <w:rPr>
          <w:rFonts w:cs="Arial"/>
        </w:rPr>
        <w:t xml:space="preserve"> </w:t>
      </w:r>
      <w:r>
        <w:rPr>
          <w:rFonts w:cs="Arial"/>
        </w:rPr>
        <w:t>P</w:t>
      </w:r>
      <w:r w:rsidRPr="00136996">
        <w:rPr>
          <w:rFonts w:cs="Arial"/>
        </w:rPr>
        <w:t xml:space="preserve">ositioning </w:t>
      </w:r>
      <w:r>
        <w:rPr>
          <w:rFonts w:cs="Arial"/>
        </w:rPr>
        <w:t>E</w:t>
      </w:r>
      <w:r w:rsidRPr="00136996">
        <w:rPr>
          <w:rFonts w:cs="Arial"/>
        </w:rPr>
        <w:t>rror</w:t>
      </w:r>
    </w:p>
    <w:p w14:paraId="485572FF" w14:textId="77777777" w:rsidR="00C6633C" w:rsidRDefault="00C6633C" w:rsidP="00C6633C">
      <w:pPr>
        <w:rPr>
          <w:lang w:val="en-GB"/>
        </w:rPr>
      </w:pPr>
      <w:r w:rsidRPr="00136996">
        <w:rPr>
          <w:lang w:val="en-GB"/>
        </w:rPr>
        <w:t xml:space="preserve">In [1] it became clear that some companies consider the combination of 3GPP positioning results with other positioning solutions a justified </w:t>
      </w:r>
      <w:r>
        <w:rPr>
          <w:lang w:val="en-GB"/>
        </w:rPr>
        <w:t>use case</w:t>
      </w:r>
      <w:r w:rsidRPr="00136996">
        <w:rPr>
          <w:lang w:val="en-GB"/>
        </w:rPr>
        <w:t>. However, it was pointed out that this should not be addressed by RAN1. While it is possible to perform high level data fusion using a RAT based 3D position estimate at application layer</w:t>
      </w:r>
      <w:r>
        <w:rPr>
          <w:lang w:val="en-GB"/>
        </w:rPr>
        <w:t>,</w:t>
      </w:r>
      <w:r w:rsidRPr="00136996">
        <w:rPr>
          <w:lang w:val="en-GB"/>
        </w:rPr>
        <w:t xml:space="preserve"> also single measurements are useful, </w:t>
      </w:r>
      <w:r>
        <w:rPr>
          <w:lang w:val="en-GB"/>
        </w:rPr>
        <w:t xml:space="preserve">see </w:t>
      </w:r>
      <w:r w:rsidRPr="00136996">
        <w:rPr>
          <w:lang w:val="en-GB"/>
        </w:rPr>
        <w:t xml:space="preserve">Figure 1. If no 3D position estimate can be obtained, e.g. due to insufficient measurements, </w:t>
      </w:r>
      <w:r>
        <w:rPr>
          <w:lang w:val="en-GB"/>
        </w:rPr>
        <w:t xml:space="preserve">the successful ones should still be considered. Otherwise, </w:t>
      </w:r>
      <w:r w:rsidRPr="00136996">
        <w:rPr>
          <w:lang w:val="en-GB"/>
        </w:rPr>
        <w:t xml:space="preserve">information </w:t>
      </w:r>
      <w:r>
        <w:rPr>
          <w:lang w:val="en-GB"/>
        </w:rPr>
        <w:t>may be</w:t>
      </w:r>
      <w:r w:rsidRPr="00136996">
        <w:rPr>
          <w:lang w:val="en-GB"/>
        </w:rPr>
        <w:t xml:space="preserve"> lost</w:t>
      </w:r>
      <w:r>
        <w:rPr>
          <w:lang w:val="en-GB"/>
        </w:rPr>
        <w:t>,</w:t>
      </w:r>
      <w:r w:rsidRPr="00136996">
        <w:rPr>
          <w:lang w:val="en-GB"/>
        </w:rPr>
        <w:t xml:space="preserve"> that was previously acquired usually at the cost of radio resource or battery runtime.</w:t>
      </w:r>
    </w:p>
    <w:p w14:paraId="112969D8" w14:textId="77777777" w:rsidR="00C6633C" w:rsidRPr="00136996" w:rsidRDefault="00C6633C" w:rsidP="00C6633C">
      <w:pPr>
        <w:rPr>
          <w:lang w:val="en-GB"/>
        </w:rPr>
      </w:pPr>
      <w:r>
        <w:rPr>
          <w:lang w:val="en-GB"/>
        </w:rPr>
        <w:t>As said, 1-dimensional measurements itself are of interest and useful by nature for the considered use cases.</w:t>
      </w:r>
    </w:p>
    <w:p w14:paraId="7CCE48B3" w14:textId="77777777" w:rsidR="00C6633C" w:rsidRPr="00136996" w:rsidRDefault="00C6633C" w:rsidP="00C6633C">
      <w:pPr>
        <w:rPr>
          <w:lang w:val="en-GB"/>
        </w:rPr>
      </w:pPr>
      <w:r w:rsidRPr="00136996">
        <w:rPr>
          <w:lang w:val="en-GB"/>
        </w:rPr>
        <w:t xml:space="preserve">To evaluate the usefulness of a single SL positioning measurement 1D relative position estimate is needed. The error of relative position estimates can be represented as 1D </w:t>
      </w:r>
      <w:r>
        <w:rPr>
          <w:lang w:val="en-GB"/>
        </w:rPr>
        <w:t xml:space="preserve">(ranging) </w:t>
      </w:r>
      <w:r w:rsidRPr="00136996">
        <w:rPr>
          <w:lang w:val="en-GB"/>
        </w:rPr>
        <w:t>error:</w:t>
      </w:r>
    </w:p>
    <w:p w14:paraId="10C7F4F0" w14:textId="77777777" w:rsidR="00C6633C" w:rsidRPr="00136996" w:rsidRDefault="00C6633C" w:rsidP="00C6633C">
      <w:pPr>
        <w:rPr>
          <w:lang w:val="en-GB"/>
        </w:rPr>
      </w:pPr>
      <m:oMathPara>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1D</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dist</m:t>
              </m:r>
            </m:e>
            <m:sub>
              <m:r>
                <m:rPr>
                  <m:sty m:val="p"/>
                </m:rPr>
                <w:rPr>
                  <w:rFonts w:ascii="Cambria Math" w:hAnsi="Cambria Math"/>
                  <w:lang w:val="en-GB"/>
                </w:rPr>
                <m:t>true</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dist</m:t>
              </m:r>
            </m:e>
            <m:sub>
              <m:r>
                <m:rPr>
                  <m:sty m:val="p"/>
                </m:rPr>
                <w:rPr>
                  <w:rFonts w:ascii="Cambria Math" w:hAnsi="Cambria Math"/>
                  <w:lang w:val="en-GB"/>
                </w:rPr>
                <m:t>est</m:t>
              </m:r>
            </m:sub>
          </m:sSub>
          <m:r>
            <m:rPr>
              <m:sty m:val="p"/>
            </m:rPr>
            <w:rPr>
              <w:rFonts w:ascii="Cambria Math" w:hAnsi="Cambria Math"/>
              <w:lang w:val="en-GB"/>
            </w:rPr>
            <m:t>|</m:t>
          </m:r>
        </m:oMath>
      </m:oMathPara>
    </w:p>
    <w:p w14:paraId="620C630B" w14:textId="77777777" w:rsidR="00C6633C" w:rsidRPr="00136996" w:rsidRDefault="00C6633C" w:rsidP="00C6633C">
      <w:pPr>
        <w:rPr>
          <w:lang w:val="en-GB"/>
        </w:rPr>
      </w:pPr>
      <w:r w:rsidRPr="00136996">
        <w:rPr>
          <w:lang w:val="en-GB"/>
        </w:rPr>
        <w:t>If ranging is considered, it might not be sufficient to evaluate a single TOA value</w:t>
      </w:r>
      <w:r>
        <w:rPr>
          <w:lang w:val="en-GB"/>
        </w:rPr>
        <w:t>.</w:t>
      </w:r>
    </w:p>
    <w:p w14:paraId="10407E42" w14:textId="5526F8DF" w:rsidR="00C6633C" w:rsidRPr="00136996" w:rsidRDefault="00C6633C" w:rsidP="00C6633C">
      <w:pPr>
        <w:rPr>
          <w:b/>
          <w:lang w:val="en-GB"/>
        </w:rPr>
      </w:pPr>
      <w:r w:rsidRPr="00136996">
        <w:rPr>
          <w:b/>
          <w:lang w:val="en-GB"/>
        </w:rPr>
        <w:t xml:space="preserve">Proposal </w:t>
      </w:r>
      <w:r>
        <w:rPr>
          <w:b/>
          <w:lang w:val="en-GB"/>
        </w:rPr>
        <w:t>7</w:t>
      </w:r>
      <w:r w:rsidRPr="00136996">
        <w:rPr>
          <w:b/>
          <w:lang w:val="en-GB"/>
        </w:rPr>
        <w:t>: For timing-based approaches, the</w:t>
      </w:r>
      <w:r>
        <w:rPr>
          <w:b/>
          <w:lang w:val="en-GB"/>
        </w:rPr>
        <w:t xml:space="preserve"> accuracy of the</w:t>
      </w:r>
      <w:r w:rsidRPr="00136996">
        <w:rPr>
          <w:b/>
          <w:lang w:val="en-GB"/>
        </w:rPr>
        <w:t xml:space="preserve"> relative position estimate (1D) based on ranging should be </w:t>
      </w:r>
      <w:r>
        <w:rPr>
          <w:b/>
          <w:lang w:val="en-GB"/>
        </w:rPr>
        <w:t>evaluated</w:t>
      </w:r>
      <w:r w:rsidRPr="00136996">
        <w:rPr>
          <w:b/>
          <w:lang w:val="en-GB"/>
        </w:rPr>
        <w:t>.</w:t>
      </w:r>
    </w:p>
    <w:p w14:paraId="1538549D" w14:textId="77777777" w:rsidR="00C6633C" w:rsidRPr="00136996" w:rsidRDefault="00C6633C" w:rsidP="00C6633C">
      <w:pPr>
        <w:rPr>
          <w:lang w:val="en-GB"/>
        </w:rPr>
      </w:pPr>
      <w:r w:rsidRPr="00136996">
        <w:rPr>
          <w:lang w:val="en-GB"/>
        </w:rPr>
        <w:t>The 1D ranging accuracy could be evaluated a</w:t>
      </w:r>
      <w:r>
        <w:rPr>
          <w:lang w:val="en-GB"/>
        </w:rPr>
        <w:t>t</w:t>
      </w:r>
      <w:r w:rsidRPr="00136996">
        <w:rPr>
          <w:lang w:val="en-GB"/>
        </w:rPr>
        <w:t xml:space="preserve"> link level, </w:t>
      </w:r>
      <w:r>
        <w:rPr>
          <w:lang w:val="en-GB"/>
        </w:rPr>
        <w:t>e.g.</w:t>
      </w:r>
      <w:r w:rsidRPr="00136996">
        <w:rPr>
          <w:lang w:val="en-GB"/>
        </w:rPr>
        <w:t xml:space="preserve"> </w:t>
      </w:r>
      <w:r>
        <w:rPr>
          <w:lang w:val="en-GB"/>
        </w:rPr>
        <w:t xml:space="preserve">assuming </w:t>
      </w:r>
      <w:r w:rsidRPr="00136996">
        <w:rPr>
          <w:lang w:val="en-GB"/>
        </w:rPr>
        <w:t>relative speeds of up to 250km/h</w:t>
      </w:r>
      <w:r>
        <w:rPr>
          <w:lang w:val="en-GB"/>
        </w:rPr>
        <w:t xml:space="preserve"> for the freeway scenario.</w:t>
      </w:r>
    </w:p>
    <w:p w14:paraId="2D12CC13" w14:textId="77777777" w:rsidR="00C6633C" w:rsidRPr="00136996" w:rsidRDefault="00C6633C" w:rsidP="00C6633C">
      <w:pPr>
        <w:keepNext/>
        <w:jc w:val="center"/>
      </w:pPr>
      <w:r>
        <w:rPr>
          <w:noProof/>
          <w:lang w:val="de-DE" w:eastAsia="de-DE"/>
        </w:rPr>
        <w:drawing>
          <wp:inline distT="0" distB="0" distL="0" distR="0" wp14:anchorId="3B8B1802" wp14:editId="6224DDD1">
            <wp:extent cx="2906974" cy="1534236"/>
            <wp:effectExtent l="0" t="0" r="825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2x_fusion_2.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6974" cy="1534236"/>
                    </a:xfrm>
                    <a:prstGeom prst="rect">
                      <a:avLst/>
                    </a:prstGeom>
                  </pic:spPr>
                </pic:pic>
              </a:graphicData>
            </a:graphic>
          </wp:inline>
        </w:drawing>
      </w:r>
    </w:p>
    <w:p w14:paraId="452BC1DB" w14:textId="77777777" w:rsidR="00C6633C" w:rsidRPr="00136996" w:rsidRDefault="00C6633C" w:rsidP="00C6633C">
      <w:pPr>
        <w:pStyle w:val="Beschriftung"/>
        <w:jc w:val="center"/>
      </w:pPr>
      <w:proofErr w:type="gramStart"/>
      <w:r w:rsidRPr="00136996">
        <w:t xml:space="preserve">Figure </w:t>
      </w:r>
      <w:r>
        <w:t>4 SL ranging and GNSS combination.</w:t>
      </w:r>
      <w:proofErr w:type="gramEnd"/>
    </w:p>
    <w:p w14:paraId="3AB8B6F1" w14:textId="77777777" w:rsidR="00C6633C" w:rsidRPr="00136996" w:rsidRDefault="00C6633C" w:rsidP="00C6633C">
      <w:pPr>
        <w:rPr>
          <w:lang w:val="en-GB"/>
        </w:rPr>
      </w:pPr>
    </w:p>
    <w:p w14:paraId="5B4F00DC" w14:textId="77777777" w:rsidR="00C6633C" w:rsidRPr="00136996" w:rsidRDefault="00C6633C" w:rsidP="00C6633C">
      <w:pPr>
        <w:pStyle w:val="berschrift3"/>
        <w:rPr>
          <w:rFonts w:cs="Arial"/>
        </w:rPr>
      </w:pPr>
      <w:r w:rsidRPr="00136996">
        <w:rPr>
          <w:rFonts w:cs="Arial"/>
        </w:rPr>
        <w:t xml:space="preserve">Absolut </w:t>
      </w:r>
      <w:r>
        <w:rPr>
          <w:rFonts w:cs="Arial"/>
        </w:rPr>
        <w:t>P</w:t>
      </w:r>
      <w:r w:rsidRPr="00136996">
        <w:rPr>
          <w:rFonts w:cs="Arial"/>
        </w:rPr>
        <w:t xml:space="preserve">ositioning </w:t>
      </w:r>
      <w:r>
        <w:rPr>
          <w:rFonts w:cs="Arial"/>
        </w:rPr>
        <w:t>E</w:t>
      </w:r>
      <w:r w:rsidRPr="00136996">
        <w:rPr>
          <w:rFonts w:cs="Arial"/>
        </w:rPr>
        <w:t>rror</w:t>
      </w:r>
    </w:p>
    <w:p w14:paraId="00E0D270" w14:textId="77777777" w:rsidR="00C6633C" w:rsidRPr="003942BE" w:rsidRDefault="00C6633C" w:rsidP="00C6633C">
      <w:pPr>
        <w:rPr>
          <w:lang w:val="en-GB"/>
        </w:rPr>
      </w:pPr>
      <w:r w:rsidRPr="00136996">
        <w:rPr>
          <w:lang w:val="en-GB"/>
        </w:rPr>
        <w:t>I</w:t>
      </w:r>
      <w:r w:rsidRPr="003942BE">
        <w:rPr>
          <w:lang w:val="en-GB"/>
        </w:rPr>
        <w:t>f eV2X positioning is used in combination with GNSS or as a fall back, the absolute positioning error is relevant.</w:t>
      </w:r>
      <w:r>
        <w:rPr>
          <w:lang w:val="en-GB"/>
        </w:rPr>
        <w:t xml:space="preserve"> To obtain a 2D/3D position, multiple 1D </w:t>
      </w:r>
      <w:proofErr w:type="gramStart"/>
      <w:r>
        <w:rPr>
          <w:lang w:val="en-GB"/>
        </w:rPr>
        <w:t>measurements</w:t>
      </w:r>
      <w:proofErr w:type="gramEnd"/>
      <w:r>
        <w:rPr>
          <w:lang w:val="en-GB"/>
        </w:rPr>
        <w:t xml:space="preserve"> with UEs of known position can be used. These could be UE-type RSUs or anchor vehicles.</w:t>
      </w:r>
      <w:r w:rsidRPr="00136996">
        <w:rPr>
          <w:lang w:val="en-GB"/>
        </w:rPr>
        <w:t xml:space="preserve"> The </w:t>
      </w:r>
      <w:r>
        <w:rPr>
          <w:lang w:val="en-GB"/>
        </w:rPr>
        <w:t>a</w:t>
      </w:r>
      <w:r w:rsidRPr="00136996">
        <w:rPr>
          <w:lang w:val="en-GB"/>
        </w:rPr>
        <w:t>bsolute positioning error defines the difference between the calculated and the actual position</w:t>
      </w:r>
      <w:r w:rsidRPr="003942BE">
        <w:rPr>
          <w:lang w:val="en-GB"/>
        </w:rPr>
        <w:t xml:space="preserve"> and can be written as an error vector</w:t>
      </w:r>
    </w:p>
    <w:p w14:paraId="4BF5D659" w14:textId="77777777" w:rsidR="00C6633C" w:rsidRPr="003942BE" w:rsidRDefault="00C6633C" w:rsidP="00C6633C">
      <w:pPr>
        <w:jc w:val="center"/>
        <w:rPr>
          <w:b/>
        </w:rPr>
      </w:pPr>
      <m:oMath>
        <m:r>
          <m:rPr>
            <m:sty m:val="b"/>
          </m:rPr>
          <w:rPr>
            <w:rFonts w:ascii="Cambria Math" w:hAnsi="Cambria Math"/>
          </w:rPr>
          <m:t>ε=</m:t>
        </m:r>
        <m:sSup>
          <m:sSupPr>
            <m:ctrlPr>
              <w:rPr>
                <w:rFonts w:ascii="Cambria Math" w:hAnsi="Cambria Math"/>
                <w:b/>
              </w:rPr>
            </m:ctrlPr>
          </m:sSupPr>
          <m:e>
            <m:d>
              <m:dPr>
                <m:begChr m:val="["/>
                <m:endChr m:val="]"/>
                <m:ctrlPr>
                  <w:rPr>
                    <w:rFonts w:ascii="Cambria Math" w:hAnsi="Cambria Math"/>
                    <w:b/>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true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est</m:t>
                    </m:r>
                  </m:sub>
                </m:sSub>
                <m: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true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est</m:t>
                    </m:r>
                  </m:sub>
                </m:sSub>
                <m: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true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est</m:t>
                    </m:r>
                  </m:sub>
                </m:sSub>
              </m:e>
            </m:d>
          </m:e>
          <m:sup>
            <m:r>
              <m:rPr>
                <m:sty m:val="b"/>
              </m:rPr>
              <w:rPr>
                <w:rFonts w:ascii="Cambria Math" w:hAnsi="Cambria Math"/>
              </w:rPr>
              <m:t>T</m:t>
            </m:r>
          </m:sup>
        </m:sSup>
      </m:oMath>
      <w:r w:rsidRPr="003942BE">
        <w:rPr>
          <w:rFonts w:eastAsiaTheme="minorEastAsia"/>
          <w:b/>
        </w:rPr>
        <w:t>.</w:t>
      </w:r>
    </w:p>
    <w:p w14:paraId="312CEEFF" w14:textId="77777777" w:rsidR="00C6633C" w:rsidRPr="00136996" w:rsidRDefault="00C6633C" w:rsidP="00C6633C">
      <w:pPr>
        <w:rPr>
          <w:lang w:val="en-GB"/>
        </w:rPr>
      </w:pPr>
      <w:r w:rsidRPr="00136996">
        <w:rPr>
          <w:lang w:val="en-GB"/>
        </w:rPr>
        <w:t xml:space="preserve">The absolute error can be </w:t>
      </w:r>
      <w:r w:rsidRPr="003942BE">
        <w:rPr>
          <w:lang w:val="en-GB"/>
        </w:rPr>
        <w:t>calculated for</w:t>
      </w:r>
      <w:r w:rsidRPr="00136996">
        <w:rPr>
          <w:lang w:val="en-GB"/>
        </w:rPr>
        <w:t xml:space="preserve"> 2D (representing the horizontal accuracy) as in </w:t>
      </w:r>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2D</m:t>
            </m:r>
          </m:sub>
        </m:sSub>
        <m:r>
          <w:rPr>
            <w:rFonts w:ascii="Cambria Math" w:hAnsi="Cambria Math"/>
          </w:rPr>
          <m:t xml:space="preserve"> </m:t>
        </m:r>
      </m:oMath>
      <w:r w:rsidRPr="003942BE">
        <w:rPr>
          <w:lang w:val="en-GB"/>
        </w:rPr>
        <w:t xml:space="preserve">and </w:t>
      </w:r>
      <w:proofErr w:type="gramStart"/>
      <w:r w:rsidRPr="00136996">
        <w:rPr>
          <w:lang w:val="en-GB"/>
        </w:rPr>
        <w:t>3D :</w:t>
      </w:r>
      <w:proofErr w:type="gramEnd"/>
    </w:p>
    <w:p w14:paraId="23D989B3" w14:textId="77777777" w:rsidR="00C6633C" w:rsidRPr="00136996" w:rsidRDefault="00C6633C" w:rsidP="00C6633C">
      <m:oMathPara>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2D</m:t>
              </m:r>
            </m:sub>
          </m:sSub>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true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est</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true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est</m:t>
                      </m:r>
                    </m:sub>
                  </m:sSub>
                  <m:r>
                    <m:rPr>
                      <m:sty m:val="p"/>
                    </m:rPr>
                    <w:rPr>
                      <w:rFonts w:ascii="Cambria Math" w:hAnsi="Cambria Math"/>
                    </w:rPr>
                    <m:t>)</m:t>
                  </m:r>
                </m:e>
                <m:sup>
                  <m:r>
                    <m:rPr>
                      <m:sty m:val="p"/>
                    </m:rPr>
                    <w:rPr>
                      <w:rFonts w:ascii="Cambria Math" w:hAnsi="Cambria Math"/>
                    </w:rPr>
                    <m:t>2</m:t>
                  </m:r>
                </m:sup>
              </m:sSup>
            </m:e>
          </m:rad>
        </m:oMath>
      </m:oMathPara>
    </w:p>
    <w:p w14:paraId="6B84626E" w14:textId="77777777" w:rsidR="00C6633C" w:rsidRPr="003942BE" w:rsidRDefault="00C6633C" w:rsidP="00C6633C">
      <w:pPr>
        <w:jc w:val="center"/>
        <w:rPr>
          <w:rFonts w:eastAsiaTheme="minorEastAsia"/>
        </w:rPr>
      </w:pPr>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3D</m:t>
            </m:r>
          </m:sub>
        </m:sSub>
        <m:r>
          <m:rPr>
            <m:sty m:val="p"/>
          </m:rPr>
          <w:rPr>
            <w:rFonts w:ascii="Cambria Math" w:hAnsi="Cambria Math"/>
          </w:rPr>
          <m:t>=|</m:t>
        </m:r>
        <m:d>
          <m:dPr>
            <m:begChr m:val="|"/>
            <m:endChr m:val="|"/>
            <m:ctrlPr>
              <w:rPr>
                <w:rFonts w:ascii="Cambria Math" w:hAnsi="Cambria Math"/>
              </w:rPr>
            </m:ctrlPr>
          </m:dPr>
          <m:e>
            <m:r>
              <m:rPr>
                <m:sty m:val="b"/>
              </m:rPr>
              <w:rPr>
                <w:rFonts w:ascii="Cambria Math" w:hAnsi="Cambria Math"/>
              </w:rPr>
              <m:t>ε</m:t>
            </m:r>
            <m:ctrlPr>
              <w:rPr>
                <w:rFonts w:ascii="Cambria Math" w:hAnsi="Cambria Math"/>
                <w:b/>
              </w:rPr>
            </m:ctrlPr>
          </m:e>
        </m:d>
        <m:r>
          <m:rPr>
            <m:sty m:val="b"/>
          </m:rPr>
          <w:rPr>
            <w:rFonts w:ascii="Cambria Math" w:hAnsi="Cambria Math"/>
          </w:rPr>
          <m:t>|</m:t>
        </m:r>
      </m:oMath>
      <w:r w:rsidRPr="003942BE">
        <w:rPr>
          <w:rFonts w:eastAsiaTheme="minorEastAsia"/>
        </w:rPr>
        <w:t>.</w:t>
      </w:r>
    </w:p>
    <w:p w14:paraId="50C0FDF6" w14:textId="77777777" w:rsidR="00C6633C" w:rsidRPr="003942BE" w:rsidRDefault="00C6633C" w:rsidP="00C6633C">
      <w:pPr>
        <w:rPr>
          <w:lang w:val="en-GB"/>
        </w:rPr>
      </w:pPr>
      <w:r w:rsidRPr="003942BE">
        <w:rPr>
          <w:rFonts w:eastAsiaTheme="minorEastAsia"/>
        </w:rPr>
        <w:t xml:space="preserve">As usual, </w:t>
      </w:r>
      <m:oMath>
        <m:sSub>
          <m:sSubPr>
            <m:ctrlPr>
              <w:rPr>
                <w:rFonts w:ascii="Cambria Math" w:hAnsi="Cambria Math"/>
              </w:rPr>
            </m:ctrlPr>
          </m:sSubPr>
          <m:e>
            <m:r>
              <m:rPr>
                <m:sty m:val="p"/>
              </m:rPr>
              <w:rPr>
                <w:rFonts w:ascii="Cambria Math" w:hAnsi="Cambria Math"/>
              </w:rPr>
              <m:t>ε</m:t>
            </m:r>
          </m:e>
          <m:sub>
            <m:r>
              <m:rPr>
                <m:sty m:val="p"/>
              </m:rPr>
              <w:rPr>
                <w:rFonts w:ascii="Cambria Math" w:hAnsi="Cambria Math"/>
              </w:rPr>
              <m:t>2D</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ε</m:t>
            </m:r>
          </m:e>
          <m:sub>
            <m:r>
              <m:rPr>
                <m:sty m:val="p"/>
              </m:rPr>
              <w:rPr>
                <w:rFonts w:ascii="Cambria Math" w:hAnsi="Cambria Math"/>
              </w:rPr>
              <m:t>3D</m:t>
            </m:r>
          </m:sub>
        </m:sSub>
      </m:oMath>
      <w:r w:rsidRPr="003942BE">
        <w:rPr>
          <w:rFonts w:eastAsiaTheme="minorEastAsia"/>
        </w:rPr>
        <w:t xml:space="preserve"> of all simulated users can be shown in a CDF.</w:t>
      </w:r>
    </w:p>
    <w:p w14:paraId="16DBA4B4" w14:textId="77777777" w:rsidR="00C6633C" w:rsidRPr="003942BE" w:rsidRDefault="00C6633C" w:rsidP="00C6633C">
      <w:r w:rsidRPr="003942BE">
        <w:t xml:space="preserve">Besides showing the magnitude of the absolute error vector individual error components can be a separate CDF. The height component is relevant in parking lot or multi-level road scenarios. For the 2D positioning error, the error vector should be transformed to a local coordinate system, e.g. in </w:t>
      </w:r>
      <w:r w:rsidRPr="003942BE">
        <w:fldChar w:fldCharType="begin"/>
      </w:r>
      <w:r w:rsidRPr="003942BE">
        <w:instrText xml:space="preserve"> REF _Ref345683062 \h  \* MERGEFORMAT </w:instrText>
      </w:r>
      <w:r w:rsidRPr="003942BE">
        <w:fldChar w:fldCharType="separate"/>
      </w:r>
      <w:r w:rsidRPr="003942BE">
        <w:t xml:space="preserve">Figure </w:t>
      </w:r>
      <w:r w:rsidRPr="003942BE">
        <w:rPr>
          <w:noProof/>
        </w:rPr>
        <w:t>2</w:t>
      </w:r>
      <w:r w:rsidRPr="003942BE">
        <w:fldChar w:fldCharType="end"/>
      </w:r>
      <w:r w:rsidRPr="003942BE">
        <w:t>, and the error in X/Y direction is evaluated.</w:t>
      </w:r>
    </w:p>
    <w:p w14:paraId="034A5B2C" w14:textId="77777777" w:rsidR="00C6633C" w:rsidRDefault="00C6633C" w:rsidP="00C6633C">
      <w:pPr>
        <w:jc w:val="center"/>
      </w:pPr>
      <w:r>
        <w:rPr>
          <w:noProof/>
          <w:lang w:val="de-DE" w:eastAsia="de-DE"/>
        </w:rPr>
        <w:drawing>
          <wp:inline distT="0" distB="0" distL="0" distR="0" wp14:anchorId="3B5E73A4" wp14:editId="318736D1">
            <wp:extent cx="5531485" cy="1756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1485" cy="1756410"/>
                    </a:xfrm>
                    <a:prstGeom prst="rect">
                      <a:avLst/>
                    </a:prstGeom>
                    <a:noFill/>
                    <a:ln>
                      <a:noFill/>
                    </a:ln>
                  </pic:spPr>
                </pic:pic>
              </a:graphicData>
            </a:graphic>
          </wp:inline>
        </w:drawing>
      </w:r>
    </w:p>
    <w:p w14:paraId="569848ED" w14:textId="77777777" w:rsidR="00C6633C" w:rsidRPr="00AF34A8" w:rsidRDefault="00C6633C" w:rsidP="00C6633C">
      <w:pPr>
        <w:pStyle w:val="TF"/>
      </w:pPr>
      <w:bookmarkStart w:id="3" w:name="_Ref345683062"/>
      <w:r w:rsidRPr="00AF34A8">
        <w:t xml:space="preserve">Figure </w:t>
      </w:r>
      <w:r>
        <w:fldChar w:fldCharType="begin"/>
      </w:r>
      <w:r>
        <w:instrText xml:space="preserve"> SEQ Figure \* ARABIC </w:instrText>
      </w:r>
      <w:r>
        <w:fldChar w:fldCharType="separate"/>
      </w:r>
      <w:r>
        <w:rPr>
          <w:noProof/>
        </w:rPr>
        <w:t>2</w:t>
      </w:r>
      <w:r>
        <w:rPr>
          <w:noProof/>
        </w:rPr>
        <w:fldChar w:fldCharType="end"/>
      </w:r>
      <w:bookmarkEnd w:id="3"/>
      <w:r w:rsidRPr="00AF34A8">
        <w:t xml:space="preserve">: </w:t>
      </w:r>
      <w:r>
        <w:rPr>
          <w:rFonts w:hint="eastAsia"/>
          <w:lang w:eastAsia="zh-CN"/>
        </w:rPr>
        <w:t>Vehicle reference position</w:t>
      </w:r>
      <w:r>
        <w:rPr>
          <w:lang w:eastAsia="zh-CN"/>
        </w:rPr>
        <w:t xml:space="preserve"> [8].</w:t>
      </w:r>
    </w:p>
    <w:p w14:paraId="2B3290CE" w14:textId="77777777" w:rsidR="00C6633C" w:rsidRPr="00136996" w:rsidRDefault="00C6633C" w:rsidP="00C6633C">
      <w:pPr>
        <w:rPr>
          <w:lang w:val="en-GB"/>
        </w:rPr>
      </w:pPr>
      <w:r w:rsidRPr="00136996">
        <w:rPr>
          <w:lang w:val="en-GB"/>
        </w:rPr>
        <w:t>If eV2X positioning is used in combination with GNSS or as a fall back, the absolute positioning error is relevant and can be evaluated in a 2D or 3D CDF.</w:t>
      </w:r>
    </w:p>
    <w:p w14:paraId="4DE9FE1C" w14:textId="53266F48" w:rsidR="00C6633C" w:rsidRPr="009869BE" w:rsidRDefault="00C6633C" w:rsidP="00C6633C">
      <w:pPr>
        <w:rPr>
          <w:b/>
        </w:rPr>
      </w:pPr>
      <w:r w:rsidRPr="009869BE">
        <w:rPr>
          <w:b/>
        </w:rPr>
        <w:t>Proposal</w:t>
      </w:r>
      <w:r>
        <w:rPr>
          <w:b/>
        </w:rPr>
        <w:t xml:space="preserve"> </w:t>
      </w:r>
      <w:r>
        <w:rPr>
          <w:b/>
        </w:rPr>
        <w:t>8</w:t>
      </w:r>
      <w:r w:rsidRPr="009869BE">
        <w:rPr>
          <w:b/>
        </w:rPr>
        <w:t>: Evaluate the 2D/3D absolute error in a CDF.</w:t>
      </w:r>
    </w:p>
    <w:p w14:paraId="24C658C2" w14:textId="77777777" w:rsidR="00C6633C" w:rsidRPr="00136996" w:rsidRDefault="00C6633C" w:rsidP="00C6633C">
      <w:pPr>
        <w:pStyle w:val="berschrift3"/>
        <w:rPr>
          <w:rFonts w:cs="Arial"/>
        </w:rPr>
      </w:pPr>
      <w:r w:rsidRPr="00136996">
        <w:rPr>
          <w:rFonts w:cs="Arial"/>
        </w:rPr>
        <w:t>Latency</w:t>
      </w:r>
    </w:p>
    <w:p w14:paraId="6847C31F" w14:textId="77777777" w:rsidR="00C6633C" w:rsidRPr="0086432A" w:rsidRDefault="00C6633C" w:rsidP="00C6633C">
      <w:r w:rsidRPr="00136996">
        <w:rPr>
          <w:lang w:val="en-GB"/>
        </w:rPr>
        <w:t xml:space="preserve">In a device to device scenario with high mobility, latency plays a crucial role until a positioning estimate is available. Latency can be defined on different layers and regarding different requirements. </w:t>
      </w:r>
      <w:r>
        <w:rPr>
          <w:lang w:val="en-GB"/>
        </w:rPr>
        <w:t>In [7],</w:t>
      </w:r>
      <w:r w:rsidRPr="00136996">
        <w:rPr>
          <w:lang w:val="en-GB"/>
        </w:rPr>
        <w:t xml:space="preserve"> latency </w:t>
      </w:r>
      <w:r>
        <w:rPr>
          <w:lang w:val="en-GB"/>
        </w:rPr>
        <w:t>in real-time tracking systems is defined as the elapsed time from a request for a position estimate</w:t>
      </w:r>
      <w:r w:rsidRPr="00136996">
        <w:rPr>
          <w:lang w:val="en-GB"/>
        </w:rPr>
        <w:t xml:space="preserve"> to </w:t>
      </w:r>
      <w:r>
        <w:rPr>
          <w:lang w:val="en-GB"/>
        </w:rPr>
        <w:t>delivery to the ultimate user of the</w:t>
      </w:r>
      <w:r w:rsidRPr="00136996">
        <w:rPr>
          <w:lang w:val="en-GB"/>
        </w:rPr>
        <w:t xml:space="preserve"> position estimate. This is hard to evaluate from a RAN1 perspective, since it may include </w:t>
      </w:r>
    </w:p>
    <w:p w14:paraId="24156264" w14:textId="77777777" w:rsidR="00C6633C" w:rsidRPr="00136996" w:rsidRDefault="00C6633C" w:rsidP="00C6633C">
      <w:pPr>
        <w:pStyle w:val="Listenabsatz"/>
        <w:numPr>
          <w:ilvl w:val="0"/>
          <w:numId w:val="28"/>
        </w:numPr>
        <w:rPr>
          <w:lang w:val="en-GB"/>
        </w:rPr>
      </w:pPr>
      <w:r w:rsidRPr="00136996">
        <w:rPr>
          <w:lang w:val="en-GB"/>
        </w:rPr>
        <w:t>discovery of neighbour devices</w:t>
      </w:r>
    </w:p>
    <w:p w14:paraId="636C5FE8" w14:textId="221F7C15" w:rsidR="00C6633C" w:rsidRPr="00837BD3" w:rsidRDefault="00C6633C" w:rsidP="00C6633C">
      <w:pPr>
        <w:pStyle w:val="Listenabsatz"/>
        <w:numPr>
          <w:ilvl w:val="0"/>
          <w:numId w:val="28"/>
        </w:numPr>
        <w:rPr>
          <w:lang w:val="en-GB"/>
        </w:rPr>
      </w:pPr>
      <w:r w:rsidRPr="00B74675">
        <w:rPr>
          <w:lang w:val="en-GB"/>
        </w:rPr>
        <w:t>physi</w:t>
      </w:r>
      <w:r w:rsidRPr="00837BD3">
        <w:rPr>
          <w:lang w:val="en-GB"/>
        </w:rPr>
        <w:t>cal layer measurements</w:t>
      </w:r>
      <w:r>
        <w:rPr>
          <w:lang w:val="en-GB"/>
        </w:rPr>
        <w:t xml:space="preserve"> </w:t>
      </w:r>
      <w:r w:rsidRPr="00B74675">
        <w:rPr>
          <w:lang w:val="en-GB"/>
        </w:rPr>
        <w:t>collection of results</w:t>
      </w:r>
    </w:p>
    <w:p w14:paraId="4FA82F5B" w14:textId="77777777" w:rsidR="00C6633C" w:rsidRPr="00136996" w:rsidRDefault="00C6633C" w:rsidP="00C6633C">
      <w:pPr>
        <w:pStyle w:val="Listenabsatz"/>
        <w:numPr>
          <w:ilvl w:val="0"/>
          <w:numId w:val="28"/>
        </w:numPr>
        <w:rPr>
          <w:lang w:val="en-GB"/>
        </w:rPr>
      </w:pPr>
      <w:r w:rsidRPr="00136996">
        <w:rPr>
          <w:lang w:val="en-GB"/>
        </w:rPr>
        <w:t>calculation of the position estimate</w:t>
      </w:r>
    </w:p>
    <w:p w14:paraId="022D9B5E" w14:textId="77777777" w:rsidR="00C6633C" w:rsidRPr="00136996" w:rsidRDefault="00C6633C" w:rsidP="00C6633C">
      <w:pPr>
        <w:rPr>
          <w:lang w:val="en-GB"/>
        </w:rPr>
      </w:pPr>
      <w:r w:rsidRPr="00136996">
        <w:rPr>
          <w:lang w:val="en-GB"/>
        </w:rPr>
        <w:t xml:space="preserve">However, it also shows that low latency is a requirement that also needs to be addressed </w:t>
      </w:r>
      <w:r>
        <w:rPr>
          <w:lang w:val="en-GB"/>
        </w:rPr>
        <w:t>across all</w:t>
      </w:r>
      <w:r w:rsidRPr="00136996">
        <w:rPr>
          <w:lang w:val="en-GB"/>
        </w:rPr>
        <w:t xml:space="preserve"> layers.</w:t>
      </w:r>
    </w:p>
    <w:p w14:paraId="2AAE0871" w14:textId="77777777" w:rsidR="00C6633C" w:rsidRPr="00B60C11" w:rsidRDefault="00C6633C" w:rsidP="00C6633C">
      <w:pPr>
        <w:rPr>
          <w:b/>
          <w:lang w:val="en-GB"/>
        </w:rPr>
      </w:pPr>
      <w:r>
        <w:rPr>
          <w:b/>
          <w:lang w:val="en-GB"/>
        </w:rPr>
        <w:t>Observation 3: Positioning latency should</w:t>
      </w:r>
      <w:r w:rsidRPr="00B60C11">
        <w:rPr>
          <w:b/>
          <w:lang w:val="en-GB"/>
        </w:rPr>
        <w:t xml:space="preserve"> be addressed on multiple layers.</w:t>
      </w:r>
    </w:p>
    <w:p w14:paraId="71869FBB" w14:textId="77777777" w:rsidR="00C6633C" w:rsidRDefault="00C6633C" w:rsidP="00C6633C">
      <w:pPr>
        <w:rPr>
          <w:lang w:val="en-GB"/>
        </w:rPr>
      </w:pPr>
      <w:r>
        <w:rPr>
          <w:lang w:val="en-GB"/>
        </w:rPr>
        <w:t>L</w:t>
      </w:r>
      <w:r w:rsidRPr="00136996">
        <w:rPr>
          <w:lang w:val="en-GB"/>
        </w:rPr>
        <w:t>atency could be evaluated with respect to a 2D/3D position estimate</w:t>
      </w:r>
      <w:r>
        <w:rPr>
          <w:lang w:val="en-GB"/>
        </w:rPr>
        <w:t>, but also</w:t>
      </w:r>
      <w:r w:rsidRPr="00136996">
        <w:rPr>
          <w:lang w:val="en-GB"/>
        </w:rPr>
        <w:t xml:space="preserve"> the time required for a single positioning measurement can be considered. That way, the bare physical layer performance can be assessed, which is then decoupled from signalling effects or the influence of higher layers.</w:t>
      </w:r>
    </w:p>
    <w:p w14:paraId="54AAC11E" w14:textId="0488090F" w:rsidR="00C6633C" w:rsidRPr="009935E2" w:rsidRDefault="00C6633C" w:rsidP="00C6633C">
      <w:pPr>
        <w:rPr>
          <w:b/>
          <w:lang w:val="en-GB"/>
        </w:rPr>
      </w:pPr>
      <w:r w:rsidRPr="009935E2">
        <w:rPr>
          <w:b/>
          <w:lang w:val="en-GB"/>
        </w:rPr>
        <w:t xml:space="preserve">Proposal </w:t>
      </w:r>
      <w:r>
        <w:rPr>
          <w:b/>
          <w:lang w:val="en-GB"/>
        </w:rPr>
        <w:t>9</w:t>
      </w:r>
      <w:r w:rsidRPr="009935E2">
        <w:rPr>
          <w:b/>
          <w:lang w:val="en-GB"/>
        </w:rPr>
        <w:t>: Physical layer latency for a single SL positioning process should be evaluated.</w:t>
      </w:r>
    </w:p>
    <w:p w14:paraId="35BF833A" w14:textId="77777777" w:rsidR="00C6633C" w:rsidRPr="00136996" w:rsidRDefault="00C6633C" w:rsidP="00C6633C">
      <w:pPr>
        <w:rPr>
          <w:lang w:val="en-GB"/>
        </w:rPr>
      </w:pPr>
      <w:r w:rsidRPr="00136996">
        <w:rPr>
          <w:lang w:val="en-GB"/>
        </w:rPr>
        <w:t>For SL range measurements this include</w:t>
      </w:r>
      <w:r>
        <w:rPr>
          <w:lang w:val="en-GB"/>
        </w:rPr>
        <w:t>s</w:t>
      </w:r>
      <w:r w:rsidRPr="00136996">
        <w:rPr>
          <w:lang w:val="en-GB"/>
        </w:rPr>
        <w:t xml:space="preserve"> transmission of a first signal at time t1 and reception of a second signal at time t2</w:t>
      </w:r>
      <w:r>
        <w:rPr>
          <w:lang w:val="en-GB"/>
        </w:rPr>
        <w:t xml:space="preserve"> (round-trip-time)</w:t>
      </w:r>
      <w:r w:rsidRPr="00136996">
        <w:rPr>
          <w:lang w:val="en-GB"/>
        </w:rPr>
        <w:t>. Also the transmission</w:t>
      </w:r>
      <w:r>
        <w:rPr>
          <w:lang w:val="en-GB"/>
        </w:rPr>
        <w:t>/reception</w:t>
      </w:r>
      <w:r w:rsidRPr="00136996">
        <w:rPr>
          <w:lang w:val="en-GB"/>
        </w:rPr>
        <w:t xml:space="preserve"> of multiple signals per participant at different time instances in </w:t>
      </w:r>
      <w:r>
        <w:rPr>
          <w:lang w:val="en-GB"/>
        </w:rPr>
        <w:t>a single</w:t>
      </w:r>
      <w:r w:rsidRPr="00136996">
        <w:rPr>
          <w:lang w:val="en-GB"/>
        </w:rPr>
        <w:t xml:space="preserve"> ranging process can be investigated. Multiple measurements may lead to enhanced quality or accuracy but come at an increased latency.</w:t>
      </w:r>
      <w:r>
        <w:rPr>
          <w:lang w:val="en-GB"/>
        </w:rPr>
        <w:t xml:space="preserve"> </w:t>
      </w:r>
    </w:p>
    <w:p w14:paraId="0F1A0E0F" w14:textId="71D02723" w:rsidR="00C6633C" w:rsidRPr="009935E2" w:rsidRDefault="00C6633C" w:rsidP="00C6633C">
      <w:pPr>
        <w:rPr>
          <w:b/>
          <w:lang w:val="en-GB"/>
        </w:rPr>
      </w:pPr>
      <w:r>
        <w:rPr>
          <w:b/>
          <w:lang w:val="en-GB"/>
        </w:rPr>
        <w:t xml:space="preserve">Proposal </w:t>
      </w:r>
      <w:r>
        <w:rPr>
          <w:b/>
          <w:lang w:val="en-GB"/>
        </w:rPr>
        <w:t>10</w:t>
      </w:r>
      <w:r w:rsidRPr="009935E2">
        <w:rPr>
          <w:b/>
          <w:lang w:val="en-GB"/>
        </w:rPr>
        <w:t>: For SL</w:t>
      </w:r>
      <w:r w:rsidRPr="006316C9">
        <w:rPr>
          <w:b/>
          <w:lang w:val="en-GB"/>
        </w:rPr>
        <w:t xml:space="preserve"> ranging, consider the latency to be the minimum signal transmission and reception time</w:t>
      </w:r>
      <w:r w:rsidRPr="009935E2">
        <w:rPr>
          <w:b/>
          <w:lang w:val="en-GB"/>
        </w:rPr>
        <w:t>, that is needed to achieve an accuracy &lt; X m with probability P=</w:t>
      </w:r>
      <w:r>
        <w:rPr>
          <w:b/>
          <w:lang w:val="en-GB"/>
        </w:rPr>
        <w:t>95%</w:t>
      </w:r>
      <w:r w:rsidRPr="009935E2">
        <w:rPr>
          <w:b/>
          <w:lang w:val="en-GB"/>
        </w:rPr>
        <w:t>.</w:t>
      </w:r>
    </w:p>
    <w:p w14:paraId="7599FB96" w14:textId="77777777" w:rsidR="00C6633C" w:rsidRPr="003E770C" w:rsidRDefault="00C6633C" w:rsidP="00C6633C">
      <w:pPr>
        <w:rPr>
          <w:lang w:val="en-GB"/>
        </w:rPr>
      </w:pPr>
    </w:p>
    <w:p w14:paraId="2F5594CA" w14:textId="77777777" w:rsidR="00C6633C" w:rsidRPr="00136996" w:rsidRDefault="00C6633C" w:rsidP="00C6633C">
      <w:pPr>
        <w:pStyle w:val="berschrift3"/>
        <w:tabs>
          <w:tab w:val="num" w:pos="709"/>
        </w:tabs>
        <w:rPr>
          <w:rFonts w:cs="Arial"/>
        </w:rPr>
      </w:pPr>
      <w:r w:rsidRPr="00136996">
        <w:rPr>
          <w:rFonts w:cs="Arial"/>
        </w:rPr>
        <w:t>Availability</w:t>
      </w:r>
    </w:p>
    <w:p w14:paraId="0139E76C" w14:textId="77777777" w:rsidR="00C6633C" w:rsidRPr="00136996" w:rsidRDefault="00C6633C" w:rsidP="00C6633C">
      <w:pPr>
        <w:rPr>
          <w:lang w:val="en-GB"/>
        </w:rPr>
      </w:pPr>
      <w:r w:rsidRPr="00136996">
        <w:rPr>
          <w:lang w:val="en-GB"/>
        </w:rPr>
        <w:t xml:space="preserve">Availability could be regarded as the number </w:t>
      </w:r>
      <w:r>
        <w:rPr>
          <w:lang w:val="en-GB"/>
        </w:rPr>
        <w:t xml:space="preserve">of times in which a position estimate can be calculated </w:t>
      </w:r>
      <w:r w:rsidRPr="004B0C2A">
        <w:rPr>
          <w:b/>
          <w:lang w:val="en-GB"/>
        </w:rPr>
        <w:t>with</w:t>
      </w:r>
      <w:r>
        <w:rPr>
          <w:lang w:val="en-GB"/>
        </w:rPr>
        <w:t xml:space="preserve"> a minimum performance requirement [7], e.g. accuracy </w:t>
      </w:r>
      <w:r w:rsidRPr="004B0C2A">
        <w:rPr>
          <w:b/>
          <w:lang w:val="en-GB"/>
        </w:rPr>
        <w:t>and</w:t>
      </w:r>
      <w:r>
        <w:rPr>
          <w:lang w:val="en-GB"/>
        </w:rPr>
        <w:t xml:space="preserve"> latency.</w:t>
      </w:r>
    </w:p>
    <w:p w14:paraId="256FCC23" w14:textId="77777777" w:rsidR="00C6633C" w:rsidRPr="00136996" w:rsidRDefault="00C6633C" w:rsidP="00C6633C">
      <w:pPr>
        <w:rPr>
          <w:lang w:val="en-GB"/>
        </w:rPr>
      </w:pPr>
      <w:r w:rsidRPr="00136996">
        <w:rPr>
          <w:lang w:val="en-GB"/>
        </w:rPr>
        <w:t xml:space="preserve">This can be evaluated at different level, e.g. at the physical level, as the number of UEs that receive a ranging signal at a given SINR. Also the number of cars that successfully receive control signalling that configures the ranging process may be limited. </w:t>
      </w:r>
    </w:p>
    <w:p w14:paraId="4CF73381" w14:textId="77777777" w:rsidR="00C6633C" w:rsidRPr="00136996" w:rsidRDefault="00C6633C" w:rsidP="00C6633C">
      <w:pPr>
        <w:rPr>
          <w:lang w:val="en-GB"/>
        </w:rPr>
      </w:pPr>
      <w:r w:rsidRPr="00136996">
        <w:rPr>
          <w:lang w:val="en-GB"/>
        </w:rPr>
        <w:t xml:space="preserve">Limited </w:t>
      </w:r>
      <w:proofErr w:type="spellStart"/>
      <w:r w:rsidRPr="00136996">
        <w:rPr>
          <w:lang w:val="en-GB"/>
        </w:rPr>
        <w:t>hearability</w:t>
      </w:r>
      <w:proofErr w:type="spellEnd"/>
      <w:r w:rsidRPr="00136996">
        <w:rPr>
          <w:lang w:val="en-GB"/>
        </w:rPr>
        <w:t xml:space="preserve"> of control signalling may become an important factor</w:t>
      </w:r>
      <w:r>
        <w:rPr>
          <w:lang w:val="en-GB"/>
        </w:rPr>
        <w:t xml:space="preserve"> for V2X positioning</w:t>
      </w:r>
      <w:r w:rsidRPr="00136996">
        <w:rPr>
          <w:lang w:val="en-GB"/>
        </w:rPr>
        <w:t xml:space="preserve">. In positioning schemes like OTDOA or UTDOA all control signalling is conveyed to the UE via </w:t>
      </w:r>
      <w:proofErr w:type="spellStart"/>
      <w:r w:rsidRPr="00136996">
        <w:rPr>
          <w:lang w:val="en-GB"/>
        </w:rPr>
        <w:t>Uu</w:t>
      </w:r>
      <w:proofErr w:type="spellEnd"/>
      <w:r w:rsidRPr="00136996">
        <w:rPr>
          <w:lang w:val="en-GB"/>
        </w:rPr>
        <w:t xml:space="preserve"> from the serving cell, ensuring good channel conditions. The PRS signal itself, offers a high processing gain and thus is receivable from </w:t>
      </w:r>
      <w:proofErr w:type="spellStart"/>
      <w:r w:rsidRPr="00136996">
        <w:rPr>
          <w:lang w:val="en-GB"/>
        </w:rPr>
        <w:t>eNBs</w:t>
      </w:r>
      <w:proofErr w:type="spellEnd"/>
      <w:r w:rsidRPr="00136996">
        <w:rPr>
          <w:lang w:val="en-GB"/>
        </w:rPr>
        <w:t xml:space="preserve"> which are out of reach for any data transmission. In V2X it is not clear if a central entity like the E-</w:t>
      </w:r>
      <w:r>
        <w:rPr>
          <w:lang w:val="en-GB"/>
        </w:rPr>
        <w:t>SMLC</w:t>
      </w:r>
      <w:r w:rsidRPr="00136996">
        <w:rPr>
          <w:lang w:val="en-GB"/>
        </w:rPr>
        <w:t xml:space="preserve"> is in control of the positioning procedure and if not how to efficiently provision the configuration data.</w:t>
      </w:r>
    </w:p>
    <w:p w14:paraId="427FCA92" w14:textId="597A6DBD" w:rsidR="00C6633C" w:rsidRPr="00136996" w:rsidRDefault="00C6633C" w:rsidP="00C6633C">
      <w:pPr>
        <w:rPr>
          <w:lang w:val="en-GB"/>
        </w:rPr>
      </w:pPr>
      <w:r w:rsidRPr="00BF2173">
        <w:rPr>
          <w:b/>
          <w:lang w:val="en-GB"/>
        </w:rPr>
        <w:t>Observation</w:t>
      </w:r>
      <w:r>
        <w:rPr>
          <w:b/>
          <w:lang w:val="en-GB"/>
        </w:rPr>
        <w:t xml:space="preserve"> </w:t>
      </w:r>
      <w:r>
        <w:rPr>
          <w:b/>
          <w:lang w:val="en-GB"/>
        </w:rPr>
        <w:t>4</w:t>
      </w:r>
      <w:r w:rsidRPr="00BF2173">
        <w:rPr>
          <w:b/>
          <w:lang w:val="en-GB"/>
        </w:rPr>
        <w:t xml:space="preserve">: The availability of </w:t>
      </w:r>
      <w:r>
        <w:rPr>
          <w:b/>
          <w:lang w:val="en-GB"/>
        </w:rPr>
        <w:t>SL</w:t>
      </w:r>
      <w:r w:rsidRPr="00BF2173">
        <w:rPr>
          <w:b/>
          <w:lang w:val="en-GB"/>
        </w:rPr>
        <w:t xml:space="preserve"> positioning may be affected on various levels.</w:t>
      </w:r>
    </w:p>
    <w:p w14:paraId="63F89757" w14:textId="77777777" w:rsidR="00C6633C" w:rsidRPr="00C6633C" w:rsidRDefault="00C6633C" w:rsidP="00C6633C">
      <w:pPr>
        <w:ind w:left="576"/>
        <w:rPr>
          <w:lang w:val="en-GB"/>
        </w:rPr>
      </w:pPr>
    </w:p>
    <w:p w14:paraId="345D34B4" w14:textId="6526D5B9" w:rsidR="00BF2173" w:rsidRPr="00FA575A" w:rsidRDefault="002D12F3" w:rsidP="00BF2173">
      <w:pPr>
        <w:pStyle w:val="berschrift1"/>
        <w:rPr>
          <w:rFonts w:cs="Arial"/>
        </w:rPr>
      </w:pPr>
      <w:r w:rsidRPr="00136996">
        <w:rPr>
          <w:rFonts w:cs="Arial"/>
        </w:rPr>
        <w:t>Conclusions</w:t>
      </w:r>
    </w:p>
    <w:p w14:paraId="1D397E3C" w14:textId="59BF7842" w:rsidR="00BF2173" w:rsidRPr="00FA575A" w:rsidRDefault="004274A5" w:rsidP="00AE63D5">
      <w:r w:rsidRPr="004274A5">
        <w:rPr>
          <w:lang w:val="en-GB"/>
        </w:rPr>
        <w:t xml:space="preserve">We have summarized our view and modelling to evaluation solutions for V2X Phase 3 and discussed associated metrics, we deem relevant and valuable. </w:t>
      </w:r>
      <w:r w:rsidR="00BF2173">
        <w:t>We have the following proposals:</w:t>
      </w:r>
    </w:p>
    <w:p w14:paraId="4F6107CC" w14:textId="77777777" w:rsidR="00A47265" w:rsidRPr="00136996" w:rsidRDefault="00A47265" w:rsidP="00A47265">
      <w:pPr>
        <w:rPr>
          <w:b/>
          <w:bCs/>
        </w:rPr>
      </w:pPr>
      <w:r w:rsidRPr="00136996">
        <w:rPr>
          <w:b/>
          <w:bCs/>
        </w:rPr>
        <w:t xml:space="preserve">Proposal 1: To simplify simulation complexity, it is important to select only one mobility model and suggest modifications </w:t>
      </w:r>
      <w:r>
        <w:rPr>
          <w:b/>
          <w:bCs/>
        </w:rPr>
        <w:t>fitting</w:t>
      </w:r>
      <w:r w:rsidRPr="00136996">
        <w:rPr>
          <w:b/>
          <w:bCs/>
        </w:rPr>
        <w:t xml:space="preserve"> different </w:t>
      </w:r>
      <w:r>
        <w:rPr>
          <w:b/>
          <w:bCs/>
        </w:rPr>
        <w:t xml:space="preserve">use cases and </w:t>
      </w:r>
      <w:r w:rsidRPr="00136996">
        <w:rPr>
          <w:b/>
          <w:bCs/>
        </w:rPr>
        <w:t>scenarios.</w:t>
      </w:r>
    </w:p>
    <w:p w14:paraId="41EA2F51" w14:textId="181646BF" w:rsidR="00BF2173" w:rsidRPr="00136996" w:rsidRDefault="00BF2173" w:rsidP="00BF2173">
      <w:pPr>
        <w:rPr>
          <w:b/>
          <w:lang w:eastAsia="zh-CN"/>
        </w:rPr>
      </w:pPr>
      <w:r w:rsidRPr="00136996">
        <w:rPr>
          <w:b/>
          <w:lang w:eastAsia="zh-CN"/>
        </w:rPr>
        <w:t>Proposal 2: Event-driven traffic modeling is required based on</w:t>
      </w:r>
      <w:r>
        <w:rPr>
          <w:b/>
          <w:lang w:eastAsia="zh-CN"/>
        </w:rPr>
        <w:t xml:space="preserve"> a stochastic process, e.g.,</w:t>
      </w:r>
      <w:r w:rsidRPr="00136996">
        <w:rPr>
          <w:b/>
          <w:lang w:eastAsia="zh-CN"/>
        </w:rPr>
        <w:t xml:space="preserve"> Poisson. This has to consider </w:t>
      </w:r>
      <w:r w:rsidRPr="00BF2173">
        <w:rPr>
          <w:b/>
          <w:lang w:eastAsia="zh-CN"/>
        </w:rPr>
        <w:t>various</w:t>
      </w:r>
      <w:r w:rsidRPr="005D1BF5">
        <w:rPr>
          <w:b/>
          <w:lang w:eastAsia="zh-CN"/>
        </w:rPr>
        <w:t xml:space="preserve"> </w:t>
      </w:r>
      <w:r w:rsidRPr="00136996">
        <w:rPr>
          <w:b/>
          <w:lang w:eastAsia="zh-CN"/>
        </w:rPr>
        <w:t xml:space="preserve">starting probabilities P and different file sizes. </w:t>
      </w:r>
    </w:p>
    <w:p w14:paraId="50260FF7" w14:textId="3D43B41A" w:rsidR="00BF2173" w:rsidRDefault="00BF2173" w:rsidP="00BF2173">
      <w:pPr>
        <w:rPr>
          <w:b/>
          <w:lang w:eastAsia="zh-CN"/>
        </w:rPr>
      </w:pPr>
      <w:r w:rsidRPr="007E08AD">
        <w:rPr>
          <w:b/>
          <w:lang w:eastAsia="zh-CN"/>
        </w:rPr>
        <w:t xml:space="preserve">Proposal 3: Another periodic </w:t>
      </w:r>
      <w:r w:rsidRPr="007E08AD">
        <w:rPr>
          <w:b/>
        </w:rPr>
        <w:t>Traffic</w:t>
      </w:r>
      <w:r w:rsidRPr="007E08AD">
        <w:rPr>
          <w:b/>
          <w:lang w:eastAsia="zh-CN"/>
        </w:rPr>
        <w:t xml:space="preserve"> model need</w:t>
      </w:r>
      <w:r>
        <w:rPr>
          <w:b/>
          <w:lang w:eastAsia="zh-CN"/>
        </w:rPr>
        <w:t>s</w:t>
      </w:r>
      <w:r w:rsidRPr="007E08AD">
        <w:rPr>
          <w:b/>
          <w:lang w:eastAsia="zh-CN"/>
        </w:rPr>
        <w:t xml:space="preserve"> to be considered. The initial instant of this model can start at the beginning of the simulation time</w:t>
      </w:r>
      <w:r>
        <w:rPr>
          <w:b/>
          <w:lang w:eastAsia="zh-CN"/>
        </w:rPr>
        <w:t>; Rel</w:t>
      </w:r>
      <w:r w:rsidR="00D5467D">
        <w:rPr>
          <w:b/>
          <w:lang w:eastAsia="zh-CN"/>
        </w:rPr>
        <w:t>.</w:t>
      </w:r>
      <w:r>
        <w:rPr>
          <w:b/>
          <w:lang w:eastAsia="zh-CN"/>
        </w:rPr>
        <w:t xml:space="preserve"> 14 traffic model can be the base-line. Another new alternative is to have a</w:t>
      </w:r>
      <w:r w:rsidRPr="007E08AD">
        <w:rPr>
          <w:b/>
          <w:lang w:eastAsia="zh-CN"/>
        </w:rPr>
        <w:t xml:space="preserve"> random event-triggered </w:t>
      </w:r>
      <w:r>
        <w:rPr>
          <w:b/>
          <w:lang w:eastAsia="zh-CN"/>
        </w:rPr>
        <w:t>starting time with,</w:t>
      </w:r>
      <w:r w:rsidRPr="007E08AD">
        <w:rPr>
          <w:b/>
          <w:lang w:eastAsia="zh-CN"/>
        </w:rPr>
        <w:t xml:space="preserve"> </w:t>
      </w:r>
      <w:r>
        <w:rPr>
          <w:b/>
          <w:lang w:eastAsia="zh-CN"/>
        </w:rPr>
        <w:t>additionally</w:t>
      </w:r>
      <w:r w:rsidRPr="007E08AD">
        <w:rPr>
          <w:b/>
          <w:lang w:eastAsia="zh-CN"/>
        </w:rPr>
        <w:t>,</w:t>
      </w:r>
      <w:r>
        <w:rPr>
          <w:b/>
          <w:lang w:eastAsia="zh-CN"/>
        </w:rPr>
        <w:t xml:space="preserve"> a</w:t>
      </w:r>
      <w:r w:rsidRPr="007E08AD">
        <w:rPr>
          <w:b/>
          <w:lang w:eastAsia="zh-CN"/>
        </w:rPr>
        <w:t xml:space="preserve"> </w:t>
      </w:r>
      <w:r>
        <w:rPr>
          <w:b/>
          <w:lang w:eastAsia="zh-CN"/>
        </w:rPr>
        <w:t xml:space="preserve">random </w:t>
      </w:r>
      <w:r w:rsidRPr="007E08AD">
        <w:rPr>
          <w:b/>
          <w:lang w:eastAsia="zh-CN"/>
        </w:rPr>
        <w:t xml:space="preserve">periodic transmission and </w:t>
      </w:r>
      <w:r>
        <w:rPr>
          <w:b/>
          <w:lang w:eastAsia="zh-CN"/>
        </w:rPr>
        <w:t xml:space="preserve">a random </w:t>
      </w:r>
      <w:r w:rsidRPr="007E08AD">
        <w:rPr>
          <w:b/>
          <w:lang w:eastAsia="zh-CN"/>
        </w:rPr>
        <w:t>file-size.</w:t>
      </w:r>
      <w:r>
        <w:rPr>
          <w:b/>
          <w:lang w:eastAsia="zh-CN"/>
        </w:rPr>
        <w:t xml:space="preserve"> FFS the distribution of the period values and the file sizes.</w:t>
      </w:r>
    </w:p>
    <w:p w14:paraId="4FD727EF" w14:textId="47D9C288" w:rsidR="00704C6A" w:rsidRPr="0086432A" w:rsidRDefault="00704C6A" w:rsidP="00BF2173">
      <w:pPr>
        <w:rPr>
          <w:b/>
        </w:rPr>
      </w:pPr>
      <w:r w:rsidRPr="00747E61">
        <w:rPr>
          <w:b/>
        </w:rPr>
        <w:t>Proposal</w:t>
      </w:r>
      <w:r>
        <w:rPr>
          <w:b/>
        </w:rPr>
        <w:t xml:space="preserve"> </w:t>
      </w:r>
      <w:r w:rsidR="00AE63D5">
        <w:rPr>
          <w:b/>
        </w:rPr>
        <w:t>4</w:t>
      </w:r>
      <w:r w:rsidRPr="00747E61">
        <w:rPr>
          <w:b/>
        </w:rPr>
        <w:t>: Interference to positioning signals is modeled as structured interference in the case of interference by other positioning signals, additional Gaussian noise for communication signals.</w:t>
      </w:r>
    </w:p>
    <w:p w14:paraId="3D099DC8" w14:textId="0808BAF2" w:rsidR="004078C3" w:rsidRDefault="004078C3" w:rsidP="004078C3">
      <w:pPr>
        <w:rPr>
          <w:b/>
          <w:bCs/>
          <w:color w:val="000000" w:themeColor="text1"/>
        </w:rPr>
      </w:pPr>
      <w:r w:rsidRPr="00907FE3">
        <w:rPr>
          <w:b/>
          <w:bCs/>
          <w:color w:val="000000" w:themeColor="text1"/>
        </w:rPr>
        <w:t xml:space="preserve">Proposal </w:t>
      </w:r>
      <w:r w:rsidR="00AE63D5">
        <w:rPr>
          <w:b/>
          <w:bCs/>
          <w:color w:val="000000" w:themeColor="text1"/>
        </w:rPr>
        <w:t>5</w:t>
      </w:r>
      <w:r w:rsidRPr="00907FE3">
        <w:rPr>
          <w:b/>
          <w:bCs/>
          <w:color w:val="000000" w:themeColor="text1"/>
        </w:rPr>
        <w:t xml:space="preserve">: </w:t>
      </w:r>
      <w:r w:rsidRPr="008901AE">
        <w:rPr>
          <w:b/>
          <w:bCs/>
          <w:color w:val="000000" w:themeColor="text1"/>
        </w:rPr>
        <w:t>New metrics for latency need to be considered including the ones stated in URLLC, plus PHY/L2</w:t>
      </w:r>
      <w:r>
        <w:rPr>
          <w:b/>
          <w:bCs/>
          <w:color w:val="000000" w:themeColor="text1"/>
        </w:rPr>
        <w:t xml:space="preserve"> related</w:t>
      </w:r>
      <w:r w:rsidRPr="008901AE">
        <w:rPr>
          <w:b/>
          <w:bCs/>
          <w:color w:val="000000" w:themeColor="text1"/>
        </w:rPr>
        <w:t xml:space="preserve"> </w:t>
      </w:r>
      <w:r>
        <w:rPr>
          <w:b/>
          <w:bCs/>
          <w:color w:val="000000" w:themeColor="text1"/>
        </w:rPr>
        <w:t xml:space="preserve">eV2X </w:t>
      </w:r>
      <w:r w:rsidRPr="008901AE">
        <w:rPr>
          <w:b/>
          <w:bCs/>
          <w:color w:val="000000" w:themeColor="text1"/>
        </w:rPr>
        <w:t>latencies.</w:t>
      </w:r>
      <w:r w:rsidRPr="00907FE3">
        <w:rPr>
          <w:b/>
          <w:bCs/>
          <w:color w:val="000000" w:themeColor="text1"/>
        </w:rPr>
        <w:t xml:space="preserve">  </w:t>
      </w:r>
      <w:r>
        <w:rPr>
          <w:b/>
          <w:bCs/>
          <w:color w:val="000000" w:themeColor="text1"/>
        </w:rPr>
        <w:t>NR numerologies have to be taken into account.</w:t>
      </w:r>
    </w:p>
    <w:p w14:paraId="7D739446" w14:textId="51F879BB" w:rsidR="00A1606D" w:rsidRDefault="00A1606D" w:rsidP="00A1606D">
      <w:pPr>
        <w:rPr>
          <w:b/>
          <w:bCs/>
          <w:color w:val="000000" w:themeColor="text1"/>
        </w:rPr>
      </w:pPr>
      <w:r w:rsidRPr="00907FE3">
        <w:rPr>
          <w:b/>
          <w:bCs/>
          <w:color w:val="000000" w:themeColor="text1"/>
        </w:rPr>
        <w:t xml:space="preserve">Proposal </w:t>
      </w:r>
      <w:r w:rsidR="00AE63D5">
        <w:rPr>
          <w:b/>
          <w:bCs/>
          <w:color w:val="000000" w:themeColor="text1"/>
        </w:rPr>
        <w:t>6</w:t>
      </w:r>
      <w:r w:rsidRPr="00907FE3">
        <w:rPr>
          <w:b/>
          <w:bCs/>
          <w:color w:val="000000" w:themeColor="text1"/>
        </w:rPr>
        <w:t xml:space="preserve">: New reliability metrics need to be considered within the </w:t>
      </w:r>
      <w:r>
        <w:rPr>
          <w:b/>
          <w:bCs/>
          <w:color w:val="000000" w:themeColor="text1"/>
        </w:rPr>
        <w:t xml:space="preserve">different defined </w:t>
      </w:r>
      <w:r w:rsidRPr="00907FE3">
        <w:rPr>
          <w:b/>
          <w:bCs/>
          <w:color w:val="000000" w:themeColor="text1"/>
        </w:rPr>
        <w:t>required latencies</w:t>
      </w:r>
      <w:r>
        <w:rPr>
          <w:b/>
          <w:bCs/>
          <w:color w:val="000000" w:themeColor="text1"/>
        </w:rPr>
        <w:t>,</w:t>
      </w:r>
      <w:r w:rsidRPr="00907FE3">
        <w:rPr>
          <w:b/>
          <w:bCs/>
          <w:color w:val="000000" w:themeColor="text1"/>
        </w:rPr>
        <w:t xml:space="preserve"> and other </w:t>
      </w:r>
      <w:r>
        <w:rPr>
          <w:b/>
          <w:bCs/>
          <w:color w:val="000000" w:themeColor="text1"/>
        </w:rPr>
        <w:t xml:space="preserve">metrics </w:t>
      </w:r>
      <w:r w:rsidRPr="00907FE3">
        <w:rPr>
          <w:b/>
          <w:bCs/>
          <w:color w:val="000000" w:themeColor="text1"/>
        </w:rPr>
        <w:t>that include persistent collisions and coverage SE.</w:t>
      </w:r>
    </w:p>
    <w:p w14:paraId="6F572953" w14:textId="4462CE07" w:rsidR="00CF143F" w:rsidRPr="00136996" w:rsidRDefault="00CF143F" w:rsidP="00CF143F">
      <w:pPr>
        <w:rPr>
          <w:b/>
          <w:lang w:val="en-GB"/>
        </w:rPr>
      </w:pPr>
      <w:r w:rsidRPr="00136996">
        <w:rPr>
          <w:b/>
          <w:lang w:val="en-GB"/>
        </w:rPr>
        <w:lastRenderedPageBreak/>
        <w:t xml:space="preserve">Proposal </w:t>
      </w:r>
      <w:r w:rsidR="00AE63D5">
        <w:rPr>
          <w:b/>
          <w:lang w:val="en-GB"/>
        </w:rPr>
        <w:t>7</w:t>
      </w:r>
      <w:r w:rsidRPr="00136996">
        <w:rPr>
          <w:b/>
          <w:lang w:val="en-GB"/>
        </w:rPr>
        <w:t>: For timing-based approaches, the</w:t>
      </w:r>
      <w:r>
        <w:rPr>
          <w:b/>
          <w:lang w:val="en-GB"/>
        </w:rPr>
        <w:t xml:space="preserve"> accuracy of the</w:t>
      </w:r>
      <w:r w:rsidRPr="00136996">
        <w:rPr>
          <w:b/>
          <w:lang w:val="en-GB"/>
        </w:rPr>
        <w:t xml:space="preserve"> relative position estimate (1D) based on ranging should be </w:t>
      </w:r>
      <w:r>
        <w:rPr>
          <w:b/>
          <w:lang w:val="en-GB"/>
        </w:rPr>
        <w:t>evaluated</w:t>
      </w:r>
      <w:r w:rsidRPr="00136996">
        <w:rPr>
          <w:b/>
          <w:lang w:val="en-GB"/>
        </w:rPr>
        <w:t>.</w:t>
      </w:r>
    </w:p>
    <w:p w14:paraId="186C0545" w14:textId="1D86CD3E" w:rsidR="00467B2C" w:rsidRPr="009869BE" w:rsidRDefault="00467B2C" w:rsidP="00467B2C">
      <w:pPr>
        <w:rPr>
          <w:b/>
        </w:rPr>
      </w:pPr>
      <w:r w:rsidRPr="009869BE">
        <w:rPr>
          <w:b/>
        </w:rPr>
        <w:t>Proposal</w:t>
      </w:r>
      <w:r>
        <w:rPr>
          <w:b/>
        </w:rPr>
        <w:t xml:space="preserve"> </w:t>
      </w:r>
      <w:r w:rsidR="00AE63D5">
        <w:rPr>
          <w:b/>
        </w:rPr>
        <w:t>8</w:t>
      </w:r>
      <w:r w:rsidRPr="009869BE">
        <w:rPr>
          <w:b/>
        </w:rPr>
        <w:t>: Evaluate the 2D/3D absolute error in a CDF.</w:t>
      </w:r>
    </w:p>
    <w:p w14:paraId="0E8C97E2" w14:textId="577C902D" w:rsidR="00E357E3" w:rsidRPr="009935E2" w:rsidRDefault="00E357E3" w:rsidP="00E357E3">
      <w:pPr>
        <w:rPr>
          <w:b/>
          <w:lang w:val="en-GB"/>
        </w:rPr>
      </w:pPr>
      <w:r w:rsidRPr="009935E2">
        <w:rPr>
          <w:b/>
          <w:lang w:val="en-GB"/>
        </w:rPr>
        <w:t xml:space="preserve">Proposal </w:t>
      </w:r>
      <w:r w:rsidR="00AE63D5">
        <w:rPr>
          <w:b/>
          <w:lang w:val="en-GB"/>
        </w:rPr>
        <w:t>9</w:t>
      </w:r>
      <w:r w:rsidRPr="009935E2">
        <w:rPr>
          <w:b/>
          <w:lang w:val="en-GB"/>
        </w:rPr>
        <w:t>: Physical layer latency for a single SL positioning process should be evaluated.</w:t>
      </w:r>
    </w:p>
    <w:p w14:paraId="45C497B0" w14:textId="45F7B448" w:rsidR="00E357E3" w:rsidRPr="009935E2" w:rsidRDefault="00E357E3" w:rsidP="00E357E3">
      <w:pPr>
        <w:rPr>
          <w:b/>
          <w:lang w:val="en-GB"/>
        </w:rPr>
      </w:pPr>
      <w:r>
        <w:rPr>
          <w:b/>
          <w:lang w:val="en-GB"/>
        </w:rPr>
        <w:t xml:space="preserve">Proposal </w:t>
      </w:r>
      <w:r w:rsidR="00AE63D5">
        <w:rPr>
          <w:b/>
          <w:lang w:val="en-GB"/>
        </w:rPr>
        <w:t>10</w:t>
      </w:r>
      <w:r w:rsidRPr="009935E2">
        <w:rPr>
          <w:b/>
          <w:lang w:val="en-GB"/>
        </w:rPr>
        <w:t>: For SL</w:t>
      </w:r>
      <w:r w:rsidRPr="006316C9">
        <w:rPr>
          <w:b/>
          <w:lang w:val="en-GB"/>
        </w:rPr>
        <w:t xml:space="preserve"> ranging, consider the latency to be the minimum signal transmission and reception time</w:t>
      </w:r>
      <w:r w:rsidRPr="009935E2">
        <w:rPr>
          <w:b/>
          <w:lang w:val="en-GB"/>
        </w:rPr>
        <w:t>, that is needed to achieve an accuracy &lt; X m with probability P=</w:t>
      </w:r>
      <w:r w:rsidR="00D5467D">
        <w:rPr>
          <w:b/>
          <w:lang w:val="en-GB"/>
        </w:rPr>
        <w:t>95%.</w:t>
      </w:r>
    </w:p>
    <w:p w14:paraId="2F0E0493" w14:textId="77777777" w:rsidR="000A68D7" w:rsidRDefault="000A68D7" w:rsidP="0086432A">
      <w:pPr>
        <w:rPr>
          <w:b/>
          <w:lang w:val="en-GB"/>
        </w:rPr>
      </w:pPr>
    </w:p>
    <w:p w14:paraId="21757031" w14:textId="77777777" w:rsidR="00AE63D5" w:rsidRDefault="00AE63D5" w:rsidP="0086432A">
      <w:pPr>
        <w:rPr>
          <w:b/>
          <w:lang w:val="en-GB"/>
        </w:rPr>
      </w:pPr>
    </w:p>
    <w:p w14:paraId="315DD713" w14:textId="77777777" w:rsidR="00AE63D5" w:rsidRDefault="00AE63D5" w:rsidP="0086432A">
      <w:pPr>
        <w:rPr>
          <w:b/>
          <w:lang w:val="en-GB"/>
        </w:rPr>
      </w:pPr>
    </w:p>
    <w:p w14:paraId="7810D47B" w14:textId="77777777" w:rsidR="00AE63D5" w:rsidRDefault="00AE63D5" w:rsidP="0086432A">
      <w:pPr>
        <w:rPr>
          <w:b/>
          <w:lang w:val="en-GB"/>
        </w:rPr>
      </w:pPr>
    </w:p>
    <w:p w14:paraId="38B4780F" w14:textId="77777777" w:rsidR="00AE63D5" w:rsidRDefault="00AE63D5" w:rsidP="0086432A">
      <w:pPr>
        <w:rPr>
          <w:b/>
          <w:lang w:val="en-GB"/>
        </w:rPr>
      </w:pPr>
    </w:p>
    <w:p w14:paraId="7E6E9736" w14:textId="77777777" w:rsidR="00AE63D5" w:rsidRPr="0086432A" w:rsidRDefault="00AE63D5" w:rsidP="0086432A">
      <w:pPr>
        <w:rPr>
          <w:b/>
          <w:lang w:val="en-GB"/>
        </w:rPr>
      </w:pPr>
    </w:p>
    <w:p w14:paraId="73F18B72" w14:textId="77777777" w:rsidR="00C6633C" w:rsidRDefault="00C6633C">
      <w:pPr>
        <w:overflowPunct/>
        <w:autoSpaceDE/>
        <w:autoSpaceDN/>
        <w:adjustRightInd/>
        <w:spacing w:after="200" w:line="276" w:lineRule="auto"/>
        <w:textAlignment w:val="auto"/>
        <w:rPr>
          <w:rFonts w:eastAsia="SimSun"/>
          <w:sz w:val="36"/>
        </w:rPr>
      </w:pPr>
      <w:r>
        <w:rPr>
          <w:rFonts w:eastAsia="SimSun"/>
          <w:sz w:val="36"/>
        </w:rPr>
        <w:br w:type="page"/>
      </w:r>
    </w:p>
    <w:p w14:paraId="6C15289D" w14:textId="1DAC3ECA" w:rsidR="000A68D7" w:rsidRPr="00136996" w:rsidRDefault="000A68D7" w:rsidP="0086432A">
      <w:pPr>
        <w:overflowPunct/>
        <w:autoSpaceDE/>
        <w:autoSpaceDN/>
        <w:adjustRightInd/>
        <w:spacing w:after="200" w:line="276" w:lineRule="auto"/>
        <w:textAlignment w:val="auto"/>
        <w:rPr>
          <w:rFonts w:eastAsia="SimSun"/>
          <w:sz w:val="36"/>
        </w:rPr>
      </w:pPr>
      <w:r w:rsidRPr="00136996">
        <w:rPr>
          <w:rFonts w:eastAsia="SimSun"/>
          <w:sz w:val="36"/>
        </w:rPr>
        <w:t>References</w:t>
      </w:r>
    </w:p>
    <w:p w14:paraId="6EB22203" w14:textId="60EB8B84" w:rsidR="002E3589" w:rsidRPr="002E3589" w:rsidRDefault="002E3589" w:rsidP="002E3589">
      <w:pPr>
        <w:pStyle w:val="Listenabsatz"/>
        <w:numPr>
          <w:ilvl w:val="0"/>
          <w:numId w:val="3"/>
        </w:numPr>
        <w:spacing w:after="0" w:line="360" w:lineRule="auto"/>
        <w:rPr>
          <w:rFonts w:eastAsia="Batang"/>
        </w:rPr>
      </w:pPr>
      <w:r w:rsidRPr="002E3589">
        <w:rPr>
          <w:rFonts w:eastAsia="Batang"/>
          <w:snapToGrid w:val="0"/>
        </w:rPr>
        <w:t>R1-1715092</w:t>
      </w:r>
      <w:r>
        <w:rPr>
          <w:rFonts w:eastAsia="Batang"/>
          <w:snapToGrid w:val="0"/>
        </w:rPr>
        <w:t xml:space="preserve">: </w:t>
      </w:r>
      <w:r w:rsidRPr="002E3589">
        <w:rPr>
          <w:rFonts w:eastAsia="Batang"/>
          <w:snapToGrid w:val="0"/>
        </w:rPr>
        <w:t>Summary of email discussion [89-28] eV2X evaluation methodology</w:t>
      </w:r>
    </w:p>
    <w:p w14:paraId="02C3EE93" w14:textId="77777777" w:rsidR="000A68D7" w:rsidRPr="00136996" w:rsidRDefault="000A68D7" w:rsidP="000A68D7">
      <w:pPr>
        <w:widowControl w:val="0"/>
        <w:numPr>
          <w:ilvl w:val="0"/>
          <w:numId w:val="3"/>
        </w:numPr>
        <w:tabs>
          <w:tab w:val="num" w:pos="708"/>
        </w:tabs>
        <w:overflowPunct/>
        <w:autoSpaceDE/>
        <w:adjustRightInd/>
        <w:spacing w:after="120"/>
        <w:jc w:val="both"/>
        <w:textAlignment w:val="auto"/>
      </w:pPr>
      <w:r w:rsidRPr="00136996">
        <w:t>R1-1717293: Summary of email discussion [90-30] on eV2X evaluation methodology</w:t>
      </w:r>
    </w:p>
    <w:p w14:paraId="31A4214B" w14:textId="77777777" w:rsidR="000A68D7" w:rsidRPr="00136996" w:rsidRDefault="000A68D7" w:rsidP="000A68D7">
      <w:pPr>
        <w:widowControl w:val="0"/>
        <w:numPr>
          <w:ilvl w:val="0"/>
          <w:numId w:val="3"/>
        </w:numPr>
        <w:tabs>
          <w:tab w:val="num" w:pos="708"/>
        </w:tabs>
        <w:overflowPunct/>
        <w:autoSpaceDE/>
        <w:adjustRightInd/>
        <w:spacing w:after="120"/>
        <w:jc w:val="both"/>
        <w:textAlignment w:val="auto"/>
      </w:pPr>
      <w:r w:rsidRPr="00136996">
        <w:t>R1-1721545: Summary of email discussion [90b-NR-02] on eV2X evaluation methodology</w:t>
      </w:r>
    </w:p>
    <w:p w14:paraId="009E1451" w14:textId="6FD3F722" w:rsidR="000A68D7" w:rsidRPr="00136996" w:rsidRDefault="000A68D7" w:rsidP="000A68D7">
      <w:pPr>
        <w:overflowPunct/>
        <w:autoSpaceDE/>
        <w:autoSpaceDN/>
        <w:adjustRightInd/>
        <w:spacing w:after="200" w:line="276" w:lineRule="auto"/>
        <w:textAlignment w:val="auto"/>
      </w:pPr>
      <w:r w:rsidRPr="00136996">
        <w:t>[</w:t>
      </w:r>
      <w:r w:rsidR="00CD61A4">
        <w:t>4</w:t>
      </w:r>
      <w:r w:rsidRPr="00136996">
        <w:t>]   3GPP TR 36.885: “Study on LTE-based V2X services”.</w:t>
      </w:r>
    </w:p>
    <w:p w14:paraId="4B7E1847" w14:textId="31BCD2BB" w:rsidR="000A68D7" w:rsidRPr="00136996" w:rsidRDefault="000A68D7" w:rsidP="000A68D7">
      <w:pPr>
        <w:overflowPunct/>
        <w:autoSpaceDE/>
        <w:autoSpaceDN/>
        <w:adjustRightInd/>
        <w:spacing w:after="200" w:line="276" w:lineRule="auto"/>
        <w:textAlignment w:val="auto"/>
      </w:pPr>
      <w:r w:rsidRPr="00136996">
        <w:t>[</w:t>
      </w:r>
      <w:r w:rsidR="00CD61A4">
        <w:t>5</w:t>
      </w:r>
      <w:r w:rsidRPr="00136996">
        <w:t>]   3GPP TR 36.814: “Further advancements for E-UTRA physical layer aspects</w:t>
      </w:r>
      <w:r w:rsidR="00D86698" w:rsidRPr="00136996">
        <w:t>”</w:t>
      </w:r>
      <w:r w:rsidR="003433A9">
        <w:t>.</w:t>
      </w:r>
      <w:r w:rsidRPr="00136996">
        <w:t>”</w:t>
      </w:r>
    </w:p>
    <w:p w14:paraId="3F76461E" w14:textId="33ED21AE" w:rsidR="000A68D7" w:rsidRDefault="000A68D7" w:rsidP="000A68D7">
      <w:pPr>
        <w:overflowPunct/>
        <w:autoSpaceDE/>
        <w:autoSpaceDN/>
        <w:adjustRightInd/>
        <w:spacing w:after="200" w:line="360" w:lineRule="auto"/>
        <w:textAlignment w:val="auto"/>
      </w:pPr>
      <w:proofErr w:type="gramStart"/>
      <w:r w:rsidRPr="00136996">
        <w:t>[</w:t>
      </w:r>
      <w:r w:rsidR="00CD61A4">
        <w:t>6</w:t>
      </w:r>
      <w:r w:rsidRPr="00136996">
        <w:t>] Rec. ITU-R M.2083-0, “IMT Vision - "Framework and overall objectives of the future develop</w:t>
      </w:r>
      <w:r>
        <w:t>ment of IMT for 2020 and beyond</w:t>
      </w:r>
      <w:r w:rsidRPr="00136996">
        <w:t>"</w:t>
      </w:r>
      <w:r>
        <w:t>,</w:t>
      </w:r>
      <w:r w:rsidRPr="00136996">
        <w:t xml:space="preserve"> Sep, 2015.</w:t>
      </w:r>
      <w:proofErr w:type="gramEnd"/>
    </w:p>
    <w:p w14:paraId="376CC889" w14:textId="2B31F092" w:rsidR="000A68D7" w:rsidRPr="0086432A" w:rsidRDefault="000A68D7" w:rsidP="000A68D7">
      <w:pPr>
        <w:overflowPunct/>
        <w:autoSpaceDE/>
        <w:autoSpaceDN/>
        <w:adjustRightInd/>
        <w:spacing w:after="200" w:line="360" w:lineRule="auto"/>
        <w:textAlignment w:val="auto"/>
        <w:rPr>
          <w:vertAlign w:val="subscript"/>
        </w:rPr>
      </w:pPr>
      <w:r>
        <w:t>[</w:t>
      </w:r>
      <w:r w:rsidR="00CD61A4">
        <w:t>7</w:t>
      </w:r>
      <w:proofErr w:type="gramStart"/>
      <w:r>
        <w:t>]</w:t>
      </w:r>
      <w:r w:rsidRPr="00136996">
        <w:t xml:space="preserve">  </w:t>
      </w:r>
      <w:r>
        <w:t>ISO</w:t>
      </w:r>
      <w:proofErr w:type="gramEnd"/>
      <w:r>
        <w:t>/IEC DIS 18305: “Information technology — Real time locating systems — Test and evaluation of localization and tracking systems”., 2015.</w:t>
      </w:r>
    </w:p>
    <w:p w14:paraId="47D23B64" w14:textId="35E6DB25" w:rsidR="000A68D7" w:rsidRPr="00FA575A" w:rsidRDefault="004274A5" w:rsidP="000A68D7">
      <w:pPr>
        <w:rPr>
          <w:b/>
        </w:rPr>
      </w:pPr>
      <w:r w:rsidRPr="004274A5">
        <w:t>[</w:t>
      </w:r>
      <w:r w:rsidR="00CD61A4">
        <w:t>8</w:t>
      </w:r>
      <w:r w:rsidRPr="004274A5">
        <w:t>]   ETSI TS 102 890–2: “Facility Position and Time”, 2017.</w:t>
      </w:r>
    </w:p>
    <w:p w14:paraId="32A7F33A" w14:textId="7471E691" w:rsidR="00F82E94" w:rsidRDefault="00136F90" w:rsidP="0086432A">
      <w:pPr>
        <w:overflowPunct/>
        <w:autoSpaceDE/>
        <w:autoSpaceDN/>
        <w:adjustRightInd/>
        <w:spacing w:after="200" w:line="276" w:lineRule="auto"/>
        <w:textAlignment w:val="auto"/>
      </w:pPr>
      <w:r>
        <w:t>[</w:t>
      </w:r>
      <w:r w:rsidR="00CD61A4">
        <w:t>9</w:t>
      </w:r>
      <w:r>
        <w:t xml:space="preserve">]   </w:t>
      </w:r>
      <w:r w:rsidRPr="00136996">
        <w:t xml:space="preserve">3GPP TR </w:t>
      </w:r>
      <w:r w:rsidRPr="00136F90">
        <w:t>37.857</w:t>
      </w:r>
      <w:r>
        <w:t>: “</w:t>
      </w:r>
      <w:r w:rsidRPr="00136F90">
        <w:t>Study on indoor positioning enhancements for UTRA and LTE</w:t>
      </w:r>
      <w:r>
        <w:t>”.</w:t>
      </w:r>
    </w:p>
    <w:p w14:paraId="741CCB9F" w14:textId="27F9243D" w:rsidR="00425379" w:rsidRDefault="00425379" w:rsidP="00425379">
      <w:pPr>
        <w:overflowPunct/>
        <w:autoSpaceDE/>
        <w:autoSpaceDN/>
        <w:adjustRightInd/>
        <w:spacing w:after="200" w:line="276" w:lineRule="auto"/>
        <w:textAlignment w:val="auto"/>
      </w:pPr>
      <w:proofErr w:type="gramStart"/>
      <w:r>
        <w:t xml:space="preserve">[10] M. </w:t>
      </w:r>
      <w:proofErr w:type="spellStart"/>
      <w:r>
        <w:t>Boban</w:t>
      </w:r>
      <w:proofErr w:type="spellEnd"/>
      <w:r>
        <w:t>, X. Gong, and W. Xu, “Modeling the evolution of line-of-sight blockage for V2V channels,” in IEEE Vehicular Technology Conference, VTC-Fall, 2016.</w:t>
      </w:r>
      <w:proofErr w:type="gramEnd"/>
    </w:p>
    <w:p w14:paraId="1BF00603" w14:textId="70605E07" w:rsidR="00425379" w:rsidRPr="00425379" w:rsidRDefault="00425379" w:rsidP="00425379">
      <w:pPr>
        <w:overflowPunct/>
        <w:autoSpaceDE/>
        <w:autoSpaceDN/>
        <w:adjustRightInd/>
        <w:spacing w:after="200" w:line="276" w:lineRule="auto"/>
        <w:textAlignment w:val="auto"/>
      </w:pPr>
      <w:r>
        <w:t xml:space="preserve">[11] </w:t>
      </w:r>
      <w:r w:rsidRPr="00425379">
        <w:t xml:space="preserve">R. W. </w:t>
      </w:r>
      <w:proofErr w:type="spellStart"/>
      <w:r w:rsidRPr="00425379">
        <w:t>Rothery</w:t>
      </w:r>
      <w:proofErr w:type="spellEnd"/>
      <w:r w:rsidRPr="00425379">
        <w:t xml:space="preserve">, “Car following models,” In </w:t>
      </w:r>
      <w:proofErr w:type="spellStart"/>
      <w:r w:rsidRPr="00425379">
        <w:t>Trac</w:t>
      </w:r>
      <w:proofErr w:type="spellEnd"/>
      <w:r w:rsidRPr="00425379">
        <w:t xml:space="preserve"> Flow Theory, 1992</w:t>
      </w:r>
    </w:p>
    <w:sectPr w:rsidR="00425379" w:rsidRPr="00425379" w:rsidSect="002B59F1">
      <w:pgSz w:w="12240" w:h="15840"/>
      <w:pgMar w:top="1440" w:right="1080" w:bottom="1440" w:left="108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E6EF74" w15:done="0"/>
  <w15:commentEx w15:paraId="537D0623" w15:done="0"/>
  <w15:commentEx w15:paraId="0856BF51" w15:done="0"/>
  <w15:commentEx w15:paraId="65D1C3BC" w15:done="0"/>
  <w15:commentEx w15:paraId="5B7FD06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10FA28" w14:textId="77777777" w:rsidR="0027001D" w:rsidRDefault="0027001D" w:rsidP="00F91723">
      <w:pPr>
        <w:spacing w:after="0"/>
      </w:pPr>
      <w:r>
        <w:separator/>
      </w:r>
    </w:p>
  </w:endnote>
  <w:endnote w:type="continuationSeparator" w:id="0">
    <w:p w14:paraId="5E597F9C" w14:textId="77777777" w:rsidR="0027001D" w:rsidRDefault="0027001D" w:rsidP="00F91723">
      <w:pPr>
        <w:spacing w:after="0"/>
      </w:pPr>
      <w:r>
        <w:continuationSeparator/>
      </w:r>
    </w:p>
  </w:endnote>
  <w:endnote w:type="continuationNotice" w:id="1">
    <w:p w14:paraId="44FDA1F0" w14:textId="77777777" w:rsidR="0027001D" w:rsidRDefault="00270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F5177F" w14:textId="77777777" w:rsidR="0027001D" w:rsidRDefault="0027001D" w:rsidP="00F91723">
      <w:pPr>
        <w:spacing w:after="0"/>
      </w:pPr>
      <w:r>
        <w:separator/>
      </w:r>
    </w:p>
  </w:footnote>
  <w:footnote w:type="continuationSeparator" w:id="0">
    <w:p w14:paraId="50D0F74B" w14:textId="77777777" w:rsidR="0027001D" w:rsidRDefault="0027001D" w:rsidP="00F91723">
      <w:pPr>
        <w:spacing w:after="0"/>
      </w:pPr>
      <w:r>
        <w:continuationSeparator/>
      </w:r>
    </w:p>
  </w:footnote>
  <w:footnote w:type="continuationNotice" w:id="1">
    <w:p w14:paraId="09E3C4F4" w14:textId="77777777" w:rsidR="0027001D" w:rsidRDefault="002700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0567"/>
    <w:multiLevelType w:val="hybridMultilevel"/>
    <w:tmpl w:val="E464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16C77"/>
    <w:multiLevelType w:val="hybridMultilevel"/>
    <w:tmpl w:val="CDDC0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D6589"/>
    <w:multiLevelType w:val="multilevel"/>
    <w:tmpl w:val="F5509664"/>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576"/>
        </w:tabs>
        <w:ind w:left="576" w:hanging="576"/>
      </w:pPr>
      <w:rPr>
        <w:rFonts w:hint="default"/>
        <w:i w:val="0"/>
        <w:lang w:val="en-GB"/>
      </w:rPr>
    </w:lvl>
    <w:lvl w:ilvl="2">
      <w:start w:val="1"/>
      <w:numFmt w:val="decimal"/>
      <w:pStyle w:val="berschrift3"/>
      <w:lvlText w:val="%1.%2.%3"/>
      <w:lvlJc w:val="left"/>
      <w:pPr>
        <w:tabs>
          <w:tab w:val="num" w:pos="3402"/>
        </w:tabs>
        <w:ind w:left="3402"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tentative="1">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4">
    <w:nsid w:val="0F851498"/>
    <w:multiLevelType w:val="hybridMultilevel"/>
    <w:tmpl w:val="1A126272"/>
    <w:lvl w:ilvl="0" w:tplc="EA3ED28E">
      <w:start w:val="7"/>
      <w:numFmt w:val="bullet"/>
      <w:lvlText w:val="•"/>
      <w:lvlJc w:val="left"/>
      <w:pPr>
        <w:ind w:left="720" w:hanging="360"/>
      </w:pPr>
      <w:rPr>
        <w:rFonts w:ascii="Times New Roman" w:eastAsia="SimSu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02A546F"/>
    <w:multiLevelType w:val="hybridMultilevel"/>
    <w:tmpl w:val="0DAE31AA"/>
    <w:lvl w:ilvl="0" w:tplc="A43E86DC">
      <w:numFmt w:val="bullet"/>
      <w:lvlText w:val="&gt;"/>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2B130E"/>
    <w:multiLevelType w:val="hybridMultilevel"/>
    <w:tmpl w:val="A6B608E2"/>
    <w:lvl w:ilvl="0" w:tplc="1294F8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8FD5A40"/>
    <w:multiLevelType w:val="hybridMultilevel"/>
    <w:tmpl w:val="1E9A3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2874DAA"/>
    <w:multiLevelType w:val="hybridMultilevel"/>
    <w:tmpl w:val="85F20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D10EFC"/>
    <w:multiLevelType w:val="hybridMultilevel"/>
    <w:tmpl w:val="24D0B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5000AB9"/>
    <w:multiLevelType w:val="hybridMultilevel"/>
    <w:tmpl w:val="FB86D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225224"/>
    <w:multiLevelType w:val="hybridMultilevel"/>
    <w:tmpl w:val="0F36113C"/>
    <w:lvl w:ilvl="0" w:tplc="91A279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7A4EEC"/>
    <w:multiLevelType w:val="hybridMultilevel"/>
    <w:tmpl w:val="CCDE0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8B0A6F"/>
    <w:multiLevelType w:val="hybridMultilevel"/>
    <w:tmpl w:val="91944AD0"/>
    <w:lvl w:ilvl="0" w:tplc="5A7CA0AC">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0D7659"/>
    <w:multiLevelType w:val="hybridMultilevel"/>
    <w:tmpl w:val="FFD63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1A7855"/>
    <w:multiLevelType w:val="hybridMultilevel"/>
    <w:tmpl w:val="37DEC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B90587"/>
    <w:multiLevelType w:val="hybridMultilevel"/>
    <w:tmpl w:val="66B0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24666C"/>
    <w:multiLevelType w:val="hybridMultilevel"/>
    <w:tmpl w:val="2D58D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2A27AB"/>
    <w:multiLevelType w:val="hybridMultilevel"/>
    <w:tmpl w:val="CF3CB244"/>
    <w:lvl w:ilvl="0" w:tplc="7C20647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53134C3"/>
    <w:multiLevelType w:val="hybridMultilevel"/>
    <w:tmpl w:val="A4189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8216F8E"/>
    <w:multiLevelType w:val="hybridMultilevel"/>
    <w:tmpl w:val="F68C17CC"/>
    <w:lvl w:ilvl="0" w:tplc="4418BDB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5D12CEA8">
      <w:numFmt w:val="bullet"/>
      <w:lvlText w:val="-"/>
      <w:lvlJc w:val="left"/>
      <w:pPr>
        <w:ind w:left="1160" w:hanging="360"/>
      </w:pPr>
      <w:rPr>
        <w:rFonts w:ascii="Calibri" w:eastAsia="Malgun Gothic" w:hAnsi="Calibri" w:cs="Calibri"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AAA212D"/>
    <w:multiLevelType w:val="hybridMultilevel"/>
    <w:tmpl w:val="FF40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D55B14"/>
    <w:multiLevelType w:val="hybridMultilevel"/>
    <w:tmpl w:val="8EC0BD6A"/>
    <w:lvl w:ilvl="0" w:tplc="AF5259C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835551"/>
    <w:multiLevelType w:val="hybridMultilevel"/>
    <w:tmpl w:val="A3A0A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3804B6"/>
    <w:multiLevelType w:val="hybridMultilevel"/>
    <w:tmpl w:val="5FCA4E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F4069E3"/>
    <w:multiLevelType w:val="hybridMultilevel"/>
    <w:tmpl w:val="E59C0F38"/>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30">
    <w:nsid w:val="6022516D"/>
    <w:multiLevelType w:val="hybridMultilevel"/>
    <w:tmpl w:val="254C3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A71377C"/>
    <w:multiLevelType w:val="hybridMultilevel"/>
    <w:tmpl w:val="AFB8A658"/>
    <w:lvl w:ilvl="0" w:tplc="12743856">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27729A"/>
    <w:multiLevelType w:val="hybridMultilevel"/>
    <w:tmpl w:val="70F03D2A"/>
    <w:lvl w:ilvl="0" w:tplc="04090001">
      <w:start w:val="1"/>
      <w:numFmt w:val="bullet"/>
      <w:lvlText w:val=""/>
      <w:lvlJc w:val="left"/>
      <w:pPr>
        <w:ind w:left="773" w:hanging="360"/>
      </w:pPr>
      <w:rPr>
        <w:rFonts w:ascii="Symbol" w:hAnsi="Symbol" w:hint="default"/>
      </w:rPr>
    </w:lvl>
    <w:lvl w:ilvl="1" w:tplc="08090019">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nsid w:val="76A6112D"/>
    <w:multiLevelType w:val="hybridMultilevel"/>
    <w:tmpl w:val="03960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CC6C07"/>
    <w:multiLevelType w:val="hybridMultilevel"/>
    <w:tmpl w:val="4CCE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E22057"/>
    <w:multiLevelType w:val="hybridMultilevel"/>
    <w:tmpl w:val="E1DC4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07364B"/>
    <w:multiLevelType w:val="hybridMultilevel"/>
    <w:tmpl w:val="27F2D074"/>
    <w:lvl w:ilvl="0" w:tplc="5D12CEA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10"/>
  </w:num>
  <w:num w:numId="7">
    <w:abstractNumId w:val="13"/>
  </w:num>
  <w:num w:numId="8">
    <w:abstractNumId w:val="31"/>
  </w:num>
  <w:num w:numId="9">
    <w:abstractNumId w:val="15"/>
  </w:num>
  <w:num w:numId="10">
    <w:abstractNumId w:val="35"/>
  </w:num>
  <w:num w:numId="11">
    <w:abstractNumId w:val="4"/>
  </w:num>
  <w:num w:numId="12">
    <w:abstractNumId w:val="24"/>
  </w:num>
  <w:num w:numId="13">
    <w:abstractNumId w:val="3"/>
  </w:num>
  <w:num w:numId="14">
    <w:abstractNumId w:val="37"/>
  </w:num>
  <w:num w:numId="15">
    <w:abstractNumId w:val="24"/>
  </w:num>
  <w:num w:numId="16">
    <w:abstractNumId w:val="25"/>
  </w:num>
  <w:num w:numId="17">
    <w:abstractNumId w:val="32"/>
  </w:num>
  <w:num w:numId="18">
    <w:abstractNumId w:val="19"/>
  </w:num>
  <w:num w:numId="19">
    <w:abstractNumId w:val="1"/>
  </w:num>
  <w:num w:numId="20">
    <w:abstractNumId w:val="28"/>
  </w:num>
  <w:num w:numId="21">
    <w:abstractNumId w:val="5"/>
  </w:num>
  <w:num w:numId="22">
    <w:abstractNumId w:val="26"/>
  </w:num>
  <w:num w:numId="23">
    <w:abstractNumId w:val="27"/>
  </w:num>
  <w:num w:numId="24">
    <w:abstractNumId w:val="8"/>
  </w:num>
  <w:num w:numId="25">
    <w:abstractNumId w:val="30"/>
  </w:num>
  <w:num w:numId="26">
    <w:abstractNumId w:val="33"/>
  </w:num>
  <w:num w:numId="27">
    <w:abstractNumId w:val="34"/>
  </w:num>
  <w:num w:numId="28">
    <w:abstractNumId w:val="20"/>
  </w:num>
  <w:num w:numId="29">
    <w:abstractNumId w:val="14"/>
  </w:num>
  <w:num w:numId="30">
    <w:abstractNumId w:val="29"/>
  </w:num>
  <w:num w:numId="31">
    <w:abstractNumId w:val="18"/>
  </w:num>
  <w:num w:numId="32">
    <w:abstractNumId w:val="6"/>
  </w:num>
  <w:num w:numId="33">
    <w:abstractNumId w:val="11"/>
  </w:num>
  <w:num w:numId="34">
    <w:abstractNumId w:val="22"/>
  </w:num>
  <w:num w:numId="35">
    <w:abstractNumId w:val="23"/>
  </w:num>
  <w:num w:numId="36">
    <w:abstractNumId w:val="7"/>
  </w:num>
  <w:num w:numId="37">
    <w:abstractNumId w:val="17"/>
  </w:num>
  <w:num w:numId="38">
    <w:abstractNumId w:val="2"/>
  </w:num>
  <w:num w:numId="39">
    <w:abstractNumId w:val="0"/>
  </w:num>
  <w:num w:numId="4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ssan, Khaled Shawky">
    <w15:presenceInfo w15:providerId="AD" w15:userId="S-1-5-21-2133556540-201030058-1543859470-26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9F1"/>
    <w:rsid w:val="0000238C"/>
    <w:rsid w:val="00007E45"/>
    <w:rsid w:val="00020BDC"/>
    <w:rsid w:val="0003079A"/>
    <w:rsid w:val="000331B9"/>
    <w:rsid w:val="00036B6B"/>
    <w:rsid w:val="00041D5E"/>
    <w:rsid w:val="0004344A"/>
    <w:rsid w:val="00043CD2"/>
    <w:rsid w:val="00050D62"/>
    <w:rsid w:val="0005234B"/>
    <w:rsid w:val="00052748"/>
    <w:rsid w:val="00054288"/>
    <w:rsid w:val="000614BA"/>
    <w:rsid w:val="0006226A"/>
    <w:rsid w:val="000641B8"/>
    <w:rsid w:val="000700D9"/>
    <w:rsid w:val="00074511"/>
    <w:rsid w:val="0009547B"/>
    <w:rsid w:val="00096732"/>
    <w:rsid w:val="000A3AA2"/>
    <w:rsid w:val="000A4024"/>
    <w:rsid w:val="000A68D7"/>
    <w:rsid w:val="000A7527"/>
    <w:rsid w:val="000B03AA"/>
    <w:rsid w:val="000B3D79"/>
    <w:rsid w:val="000B5328"/>
    <w:rsid w:val="000B7C0E"/>
    <w:rsid w:val="000C3A3E"/>
    <w:rsid w:val="000C4A7C"/>
    <w:rsid w:val="000C7169"/>
    <w:rsid w:val="000D02FB"/>
    <w:rsid w:val="000D09E7"/>
    <w:rsid w:val="000D492F"/>
    <w:rsid w:val="000D7C85"/>
    <w:rsid w:val="000E1C5D"/>
    <w:rsid w:val="000E2759"/>
    <w:rsid w:val="000E670F"/>
    <w:rsid w:val="000F28CA"/>
    <w:rsid w:val="000F32CE"/>
    <w:rsid w:val="00103A50"/>
    <w:rsid w:val="00112A70"/>
    <w:rsid w:val="00117506"/>
    <w:rsid w:val="00120E38"/>
    <w:rsid w:val="00125F15"/>
    <w:rsid w:val="00126C8F"/>
    <w:rsid w:val="00134DA3"/>
    <w:rsid w:val="00135B94"/>
    <w:rsid w:val="00136996"/>
    <w:rsid w:val="00136F90"/>
    <w:rsid w:val="00143759"/>
    <w:rsid w:val="001466C5"/>
    <w:rsid w:val="00150DBB"/>
    <w:rsid w:val="0015508E"/>
    <w:rsid w:val="0015574F"/>
    <w:rsid w:val="001607AA"/>
    <w:rsid w:val="00161F33"/>
    <w:rsid w:val="0016204D"/>
    <w:rsid w:val="0016352E"/>
    <w:rsid w:val="00166209"/>
    <w:rsid w:val="00166D62"/>
    <w:rsid w:val="00167BC2"/>
    <w:rsid w:val="001706BA"/>
    <w:rsid w:val="00171E67"/>
    <w:rsid w:val="0018452C"/>
    <w:rsid w:val="00187A9D"/>
    <w:rsid w:val="00187E03"/>
    <w:rsid w:val="001A2FD6"/>
    <w:rsid w:val="001A3EA7"/>
    <w:rsid w:val="001A5F41"/>
    <w:rsid w:val="001A6DA7"/>
    <w:rsid w:val="001A6EC3"/>
    <w:rsid w:val="001A79E3"/>
    <w:rsid w:val="001B0AC6"/>
    <w:rsid w:val="001B13C7"/>
    <w:rsid w:val="001B20CC"/>
    <w:rsid w:val="001C1F08"/>
    <w:rsid w:val="001C4691"/>
    <w:rsid w:val="001D04D3"/>
    <w:rsid w:val="001D67A6"/>
    <w:rsid w:val="001D7ED7"/>
    <w:rsid w:val="001E2CF8"/>
    <w:rsid w:val="001E2D27"/>
    <w:rsid w:val="001E42FA"/>
    <w:rsid w:val="001F09AB"/>
    <w:rsid w:val="001F1A2B"/>
    <w:rsid w:val="001F5424"/>
    <w:rsid w:val="001F612C"/>
    <w:rsid w:val="00201877"/>
    <w:rsid w:val="00205591"/>
    <w:rsid w:val="0021615F"/>
    <w:rsid w:val="00223B90"/>
    <w:rsid w:val="0022500B"/>
    <w:rsid w:val="00231788"/>
    <w:rsid w:val="00233C33"/>
    <w:rsid w:val="002454A1"/>
    <w:rsid w:val="00252A91"/>
    <w:rsid w:val="002546BE"/>
    <w:rsid w:val="00254F3A"/>
    <w:rsid w:val="00260234"/>
    <w:rsid w:val="0026078F"/>
    <w:rsid w:val="00260BF9"/>
    <w:rsid w:val="002615C1"/>
    <w:rsid w:val="0026661A"/>
    <w:rsid w:val="0027001D"/>
    <w:rsid w:val="00282402"/>
    <w:rsid w:val="002841B4"/>
    <w:rsid w:val="00286953"/>
    <w:rsid w:val="00290C84"/>
    <w:rsid w:val="00292319"/>
    <w:rsid w:val="00292411"/>
    <w:rsid w:val="00295F83"/>
    <w:rsid w:val="00297403"/>
    <w:rsid w:val="002B1DE7"/>
    <w:rsid w:val="002B59F1"/>
    <w:rsid w:val="002C2A06"/>
    <w:rsid w:val="002C6282"/>
    <w:rsid w:val="002D12F3"/>
    <w:rsid w:val="002E06A9"/>
    <w:rsid w:val="002E3589"/>
    <w:rsid w:val="002E5B73"/>
    <w:rsid w:val="002F1D25"/>
    <w:rsid w:val="002F6227"/>
    <w:rsid w:val="00304E1A"/>
    <w:rsid w:val="00305AD8"/>
    <w:rsid w:val="00316B7B"/>
    <w:rsid w:val="003219D5"/>
    <w:rsid w:val="00323902"/>
    <w:rsid w:val="003247F0"/>
    <w:rsid w:val="003248CD"/>
    <w:rsid w:val="003250B8"/>
    <w:rsid w:val="00325B94"/>
    <w:rsid w:val="0033014D"/>
    <w:rsid w:val="003321D1"/>
    <w:rsid w:val="00332342"/>
    <w:rsid w:val="00333083"/>
    <w:rsid w:val="00335563"/>
    <w:rsid w:val="003355C9"/>
    <w:rsid w:val="00335A58"/>
    <w:rsid w:val="00336E92"/>
    <w:rsid w:val="003419DC"/>
    <w:rsid w:val="003433A9"/>
    <w:rsid w:val="00344DEF"/>
    <w:rsid w:val="0035606D"/>
    <w:rsid w:val="003678EE"/>
    <w:rsid w:val="003719F8"/>
    <w:rsid w:val="00375B4C"/>
    <w:rsid w:val="003769BC"/>
    <w:rsid w:val="00391483"/>
    <w:rsid w:val="003A1BF4"/>
    <w:rsid w:val="003B4425"/>
    <w:rsid w:val="003B5EE6"/>
    <w:rsid w:val="003C0CFF"/>
    <w:rsid w:val="003C1F77"/>
    <w:rsid w:val="003C3BA2"/>
    <w:rsid w:val="003C4E56"/>
    <w:rsid w:val="003D0FE3"/>
    <w:rsid w:val="003D34ED"/>
    <w:rsid w:val="003E2D77"/>
    <w:rsid w:val="003E770C"/>
    <w:rsid w:val="003E7E8C"/>
    <w:rsid w:val="003F1221"/>
    <w:rsid w:val="003F2B6C"/>
    <w:rsid w:val="004008DD"/>
    <w:rsid w:val="00403B17"/>
    <w:rsid w:val="004054C1"/>
    <w:rsid w:val="004078C3"/>
    <w:rsid w:val="00420950"/>
    <w:rsid w:val="00422343"/>
    <w:rsid w:val="00423F8B"/>
    <w:rsid w:val="00425379"/>
    <w:rsid w:val="00426EE3"/>
    <w:rsid w:val="004274A5"/>
    <w:rsid w:val="00445675"/>
    <w:rsid w:val="004562D4"/>
    <w:rsid w:val="00461409"/>
    <w:rsid w:val="004644A0"/>
    <w:rsid w:val="00464DD6"/>
    <w:rsid w:val="00467B2C"/>
    <w:rsid w:val="00473567"/>
    <w:rsid w:val="00474F8C"/>
    <w:rsid w:val="00475586"/>
    <w:rsid w:val="00477A8E"/>
    <w:rsid w:val="00480249"/>
    <w:rsid w:val="00480E43"/>
    <w:rsid w:val="00491343"/>
    <w:rsid w:val="00494CC7"/>
    <w:rsid w:val="00496743"/>
    <w:rsid w:val="00496A8A"/>
    <w:rsid w:val="004A0159"/>
    <w:rsid w:val="004A256A"/>
    <w:rsid w:val="004A51FA"/>
    <w:rsid w:val="004A78B3"/>
    <w:rsid w:val="004A7EA1"/>
    <w:rsid w:val="004B0C2A"/>
    <w:rsid w:val="004B3606"/>
    <w:rsid w:val="004B3CF8"/>
    <w:rsid w:val="004B4195"/>
    <w:rsid w:val="004B4A59"/>
    <w:rsid w:val="004C110B"/>
    <w:rsid w:val="004D2CFB"/>
    <w:rsid w:val="004D46CC"/>
    <w:rsid w:val="004D733C"/>
    <w:rsid w:val="004E11C6"/>
    <w:rsid w:val="004E3FC2"/>
    <w:rsid w:val="004E5865"/>
    <w:rsid w:val="004E5BF8"/>
    <w:rsid w:val="004F35DD"/>
    <w:rsid w:val="004F4A70"/>
    <w:rsid w:val="00505FE2"/>
    <w:rsid w:val="00507887"/>
    <w:rsid w:val="00507B1E"/>
    <w:rsid w:val="00507CB1"/>
    <w:rsid w:val="00512A07"/>
    <w:rsid w:val="00514320"/>
    <w:rsid w:val="00524E0F"/>
    <w:rsid w:val="00527DF8"/>
    <w:rsid w:val="00531002"/>
    <w:rsid w:val="00535170"/>
    <w:rsid w:val="00541345"/>
    <w:rsid w:val="00541A52"/>
    <w:rsid w:val="00551285"/>
    <w:rsid w:val="00553A63"/>
    <w:rsid w:val="00562914"/>
    <w:rsid w:val="00566AAC"/>
    <w:rsid w:val="005768F6"/>
    <w:rsid w:val="005816BC"/>
    <w:rsid w:val="00582507"/>
    <w:rsid w:val="00587524"/>
    <w:rsid w:val="00587D7C"/>
    <w:rsid w:val="0059318D"/>
    <w:rsid w:val="00596333"/>
    <w:rsid w:val="005B1658"/>
    <w:rsid w:val="005B191C"/>
    <w:rsid w:val="005B77AE"/>
    <w:rsid w:val="005C2575"/>
    <w:rsid w:val="005D1BF5"/>
    <w:rsid w:val="005D23B2"/>
    <w:rsid w:val="005E05AD"/>
    <w:rsid w:val="005E5195"/>
    <w:rsid w:val="005F0207"/>
    <w:rsid w:val="005F74E5"/>
    <w:rsid w:val="00600976"/>
    <w:rsid w:val="006015D3"/>
    <w:rsid w:val="0060164A"/>
    <w:rsid w:val="0060572E"/>
    <w:rsid w:val="00605FC6"/>
    <w:rsid w:val="0061255A"/>
    <w:rsid w:val="006174FD"/>
    <w:rsid w:val="006316C9"/>
    <w:rsid w:val="00637270"/>
    <w:rsid w:val="00645252"/>
    <w:rsid w:val="006620C4"/>
    <w:rsid w:val="0066328B"/>
    <w:rsid w:val="006724C0"/>
    <w:rsid w:val="0068065A"/>
    <w:rsid w:val="00681CDC"/>
    <w:rsid w:val="006825C3"/>
    <w:rsid w:val="0069080D"/>
    <w:rsid w:val="00690BF5"/>
    <w:rsid w:val="00692F72"/>
    <w:rsid w:val="006932AA"/>
    <w:rsid w:val="00693B92"/>
    <w:rsid w:val="006943F7"/>
    <w:rsid w:val="00694C68"/>
    <w:rsid w:val="006B35C9"/>
    <w:rsid w:val="006B6C9A"/>
    <w:rsid w:val="006C01CC"/>
    <w:rsid w:val="006C44C6"/>
    <w:rsid w:val="006C6301"/>
    <w:rsid w:val="006C776A"/>
    <w:rsid w:val="006D635C"/>
    <w:rsid w:val="006E07EE"/>
    <w:rsid w:val="006E1778"/>
    <w:rsid w:val="006E4B84"/>
    <w:rsid w:val="006E5C63"/>
    <w:rsid w:val="006F1C3A"/>
    <w:rsid w:val="006F5D5C"/>
    <w:rsid w:val="006F7A2B"/>
    <w:rsid w:val="00701988"/>
    <w:rsid w:val="0070214D"/>
    <w:rsid w:val="00704C6A"/>
    <w:rsid w:val="007066FF"/>
    <w:rsid w:val="00706B8A"/>
    <w:rsid w:val="007141E1"/>
    <w:rsid w:val="007177CF"/>
    <w:rsid w:val="0071796D"/>
    <w:rsid w:val="00717C9C"/>
    <w:rsid w:val="00723514"/>
    <w:rsid w:val="00726107"/>
    <w:rsid w:val="007303F9"/>
    <w:rsid w:val="0073433B"/>
    <w:rsid w:val="00734729"/>
    <w:rsid w:val="007425AC"/>
    <w:rsid w:val="007429B2"/>
    <w:rsid w:val="00743CB8"/>
    <w:rsid w:val="00747E61"/>
    <w:rsid w:val="00751829"/>
    <w:rsid w:val="00754951"/>
    <w:rsid w:val="007629EC"/>
    <w:rsid w:val="007754DB"/>
    <w:rsid w:val="0078590E"/>
    <w:rsid w:val="007942FB"/>
    <w:rsid w:val="00795638"/>
    <w:rsid w:val="0079569B"/>
    <w:rsid w:val="007A1B41"/>
    <w:rsid w:val="007A5FFB"/>
    <w:rsid w:val="007B3134"/>
    <w:rsid w:val="007B37AB"/>
    <w:rsid w:val="007B4DB9"/>
    <w:rsid w:val="007C3F5D"/>
    <w:rsid w:val="007D12E7"/>
    <w:rsid w:val="007E08AD"/>
    <w:rsid w:val="007E3926"/>
    <w:rsid w:val="007E62D5"/>
    <w:rsid w:val="007E7643"/>
    <w:rsid w:val="0080074C"/>
    <w:rsid w:val="008021D1"/>
    <w:rsid w:val="00803E55"/>
    <w:rsid w:val="008077E2"/>
    <w:rsid w:val="00827F77"/>
    <w:rsid w:val="00832428"/>
    <w:rsid w:val="00844E2F"/>
    <w:rsid w:val="008455E9"/>
    <w:rsid w:val="00847EB9"/>
    <w:rsid w:val="008513F2"/>
    <w:rsid w:val="0085261A"/>
    <w:rsid w:val="00853031"/>
    <w:rsid w:val="00856146"/>
    <w:rsid w:val="00857AE7"/>
    <w:rsid w:val="0086006E"/>
    <w:rsid w:val="00863C0C"/>
    <w:rsid w:val="00864208"/>
    <w:rsid w:val="0086432A"/>
    <w:rsid w:val="008675FE"/>
    <w:rsid w:val="00870C73"/>
    <w:rsid w:val="00872EEC"/>
    <w:rsid w:val="00877A34"/>
    <w:rsid w:val="00884140"/>
    <w:rsid w:val="008901AE"/>
    <w:rsid w:val="00890FF0"/>
    <w:rsid w:val="00892AF8"/>
    <w:rsid w:val="00892C37"/>
    <w:rsid w:val="0089351C"/>
    <w:rsid w:val="00893A36"/>
    <w:rsid w:val="00897B86"/>
    <w:rsid w:val="008A00F1"/>
    <w:rsid w:val="008A4F0C"/>
    <w:rsid w:val="008A792A"/>
    <w:rsid w:val="008A7A3B"/>
    <w:rsid w:val="008B0955"/>
    <w:rsid w:val="008B4989"/>
    <w:rsid w:val="008C32A7"/>
    <w:rsid w:val="008D0CD2"/>
    <w:rsid w:val="008D41BB"/>
    <w:rsid w:val="008D5EE4"/>
    <w:rsid w:val="008E35FD"/>
    <w:rsid w:val="008E49D9"/>
    <w:rsid w:val="008E5F32"/>
    <w:rsid w:val="008F5DF1"/>
    <w:rsid w:val="008F7906"/>
    <w:rsid w:val="0090289B"/>
    <w:rsid w:val="009067EF"/>
    <w:rsid w:val="00907FE3"/>
    <w:rsid w:val="009153DB"/>
    <w:rsid w:val="00921D79"/>
    <w:rsid w:val="0093256F"/>
    <w:rsid w:val="00932CE8"/>
    <w:rsid w:val="00933708"/>
    <w:rsid w:val="00934248"/>
    <w:rsid w:val="009342A8"/>
    <w:rsid w:val="009354FE"/>
    <w:rsid w:val="00947DCE"/>
    <w:rsid w:val="00950C93"/>
    <w:rsid w:val="00950E73"/>
    <w:rsid w:val="00957808"/>
    <w:rsid w:val="00961E10"/>
    <w:rsid w:val="00963CB1"/>
    <w:rsid w:val="00966694"/>
    <w:rsid w:val="0096761C"/>
    <w:rsid w:val="00971B07"/>
    <w:rsid w:val="00972ADE"/>
    <w:rsid w:val="00980C71"/>
    <w:rsid w:val="00982005"/>
    <w:rsid w:val="00983623"/>
    <w:rsid w:val="0098462F"/>
    <w:rsid w:val="00985A89"/>
    <w:rsid w:val="009863AD"/>
    <w:rsid w:val="009869BE"/>
    <w:rsid w:val="00987828"/>
    <w:rsid w:val="0099140F"/>
    <w:rsid w:val="009935E2"/>
    <w:rsid w:val="00993A34"/>
    <w:rsid w:val="009A03C9"/>
    <w:rsid w:val="009A15D7"/>
    <w:rsid w:val="009A1E0F"/>
    <w:rsid w:val="009A6AA7"/>
    <w:rsid w:val="009A7E92"/>
    <w:rsid w:val="009B236D"/>
    <w:rsid w:val="009B2A4B"/>
    <w:rsid w:val="009B30CE"/>
    <w:rsid w:val="009C0EC4"/>
    <w:rsid w:val="009C3E2D"/>
    <w:rsid w:val="009C3F27"/>
    <w:rsid w:val="009C422A"/>
    <w:rsid w:val="009C6E08"/>
    <w:rsid w:val="009C736A"/>
    <w:rsid w:val="009C76E6"/>
    <w:rsid w:val="009E3E97"/>
    <w:rsid w:val="009E49D7"/>
    <w:rsid w:val="009F29A2"/>
    <w:rsid w:val="009F6886"/>
    <w:rsid w:val="009F68F4"/>
    <w:rsid w:val="00A0079F"/>
    <w:rsid w:val="00A02931"/>
    <w:rsid w:val="00A07929"/>
    <w:rsid w:val="00A1606D"/>
    <w:rsid w:val="00A170D6"/>
    <w:rsid w:val="00A27FB9"/>
    <w:rsid w:val="00A34C95"/>
    <w:rsid w:val="00A417B7"/>
    <w:rsid w:val="00A44B6E"/>
    <w:rsid w:val="00A45C47"/>
    <w:rsid w:val="00A45FF2"/>
    <w:rsid w:val="00A47265"/>
    <w:rsid w:val="00A53D86"/>
    <w:rsid w:val="00A54AEA"/>
    <w:rsid w:val="00A6493C"/>
    <w:rsid w:val="00A72F04"/>
    <w:rsid w:val="00A77951"/>
    <w:rsid w:val="00A802D0"/>
    <w:rsid w:val="00A8347B"/>
    <w:rsid w:val="00A8457B"/>
    <w:rsid w:val="00A872CE"/>
    <w:rsid w:val="00A92242"/>
    <w:rsid w:val="00A925FE"/>
    <w:rsid w:val="00A9325C"/>
    <w:rsid w:val="00A96BAE"/>
    <w:rsid w:val="00AA3705"/>
    <w:rsid w:val="00AA48EC"/>
    <w:rsid w:val="00AA5E0E"/>
    <w:rsid w:val="00AB47C2"/>
    <w:rsid w:val="00AE0EA8"/>
    <w:rsid w:val="00AE63D5"/>
    <w:rsid w:val="00AF3F89"/>
    <w:rsid w:val="00B00F68"/>
    <w:rsid w:val="00B06325"/>
    <w:rsid w:val="00B065B1"/>
    <w:rsid w:val="00B1635D"/>
    <w:rsid w:val="00B24989"/>
    <w:rsid w:val="00B30EE8"/>
    <w:rsid w:val="00B314E5"/>
    <w:rsid w:val="00B35164"/>
    <w:rsid w:val="00B369B4"/>
    <w:rsid w:val="00B4206F"/>
    <w:rsid w:val="00B42924"/>
    <w:rsid w:val="00B5024C"/>
    <w:rsid w:val="00B50447"/>
    <w:rsid w:val="00B54260"/>
    <w:rsid w:val="00B543B7"/>
    <w:rsid w:val="00B57028"/>
    <w:rsid w:val="00B6105E"/>
    <w:rsid w:val="00B63E1E"/>
    <w:rsid w:val="00B64FF8"/>
    <w:rsid w:val="00B70964"/>
    <w:rsid w:val="00B71884"/>
    <w:rsid w:val="00B72360"/>
    <w:rsid w:val="00B75385"/>
    <w:rsid w:val="00B75673"/>
    <w:rsid w:val="00B8071F"/>
    <w:rsid w:val="00B80FFA"/>
    <w:rsid w:val="00B81F8E"/>
    <w:rsid w:val="00B90591"/>
    <w:rsid w:val="00BB4AFA"/>
    <w:rsid w:val="00BB75B1"/>
    <w:rsid w:val="00BB7C70"/>
    <w:rsid w:val="00BC1106"/>
    <w:rsid w:val="00BC1190"/>
    <w:rsid w:val="00BC1DA0"/>
    <w:rsid w:val="00BC2968"/>
    <w:rsid w:val="00BC3F4C"/>
    <w:rsid w:val="00BC6440"/>
    <w:rsid w:val="00BC6DF8"/>
    <w:rsid w:val="00BC70E3"/>
    <w:rsid w:val="00BD02C1"/>
    <w:rsid w:val="00BD372E"/>
    <w:rsid w:val="00BE080E"/>
    <w:rsid w:val="00BE4570"/>
    <w:rsid w:val="00BE4FE3"/>
    <w:rsid w:val="00BE62E3"/>
    <w:rsid w:val="00BE66F7"/>
    <w:rsid w:val="00BE69AF"/>
    <w:rsid w:val="00BE7A66"/>
    <w:rsid w:val="00BF04A8"/>
    <w:rsid w:val="00BF064B"/>
    <w:rsid w:val="00BF1C14"/>
    <w:rsid w:val="00BF2173"/>
    <w:rsid w:val="00BF5870"/>
    <w:rsid w:val="00BF71E4"/>
    <w:rsid w:val="00C0038F"/>
    <w:rsid w:val="00C06399"/>
    <w:rsid w:val="00C07827"/>
    <w:rsid w:val="00C10C7F"/>
    <w:rsid w:val="00C23AC4"/>
    <w:rsid w:val="00C36DA6"/>
    <w:rsid w:val="00C37EAF"/>
    <w:rsid w:val="00C42D4B"/>
    <w:rsid w:val="00C43FDB"/>
    <w:rsid w:val="00C47BD7"/>
    <w:rsid w:val="00C543F1"/>
    <w:rsid w:val="00C65FA8"/>
    <w:rsid w:val="00C6633C"/>
    <w:rsid w:val="00C66BAE"/>
    <w:rsid w:val="00C71702"/>
    <w:rsid w:val="00C7327C"/>
    <w:rsid w:val="00C74DC9"/>
    <w:rsid w:val="00C816D9"/>
    <w:rsid w:val="00C91DEF"/>
    <w:rsid w:val="00C9693A"/>
    <w:rsid w:val="00CA11DD"/>
    <w:rsid w:val="00CA6950"/>
    <w:rsid w:val="00CB7972"/>
    <w:rsid w:val="00CC1C6C"/>
    <w:rsid w:val="00CC22C2"/>
    <w:rsid w:val="00CC2B36"/>
    <w:rsid w:val="00CD61A4"/>
    <w:rsid w:val="00CF0C4D"/>
    <w:rsid w:val="00CF143F"/>
    <w:rsid w:val="00CF4466"/>
    <w:rsid w:val="00CF66C2"/>
    <w:rsid w:val="00D03B9C"/>
    <w:rsid w:val="00D10B35"/>
    <w:rsid w:val="00D11BDC"/>
    <w:rsid w:val="00D12C2A"/>
    <w:rsid w:val="00D12FB2"/>
    <w:rsid w:val="00D325F5"/>
    <w:rsid w:val="00D34A3F"/>
    <w:rsid w:val="00D406E1"/>
    <w:rsid w:val="00D459A3"/>
    <w:rsid w:val="00D5467D"/>
    <w:rsid w:val="00D56911"/>
    <w:rsid w:val="00D604E6"/>
    <w:rsid w:val="00D65012"/>
    <w:rsid w:val="00D71F32"/>
    <w:rsid w:val="00D84A92"/>
    <w:rsid w:val="00D84EEA"/>
    <w:rsid w:val="00D85179"/>
    <w:rsid w:val="00D86698"/>
    <w:rsid w:val="00D90262"/>
    <w:rsid w:val="00D91E4B"/>
    <w:rsid w:val="00DA638C"/>
    <w:rsid w:val="00DA66EB"/>
    <w:rsid w:val="00DB087E"/>
    <w:rsid w:val="00DB53BB"/>
    <w:rsid w:val="00DB58CA"/>
    <w:rsid w:val="00DC02DA"/>
    <w:rsid w:val="00DC2161"/>
    <w:rsid w:val="00DD4C8B"/>
    <w:rsid w:val="00DE437B"/>
    <w:rsid w:val="00DE680A"/>
    <w:rsid w:val="00DF52CA"/>
    <w:rsid w:val="00E06177"/>
    <w:rsid w:val="00E12089"/>
    <w:rsid w:val="00E13B9C"/>
    <w:rsid w:val="00E155B2"/>
    <w:rsid w:val="00E210D3"/>
    <w:rsid w:val="00E21905"/>
    <w:rsid w:val="00E21DED"/>
    <w:rsid w:val="00E228A4"/>
    <w:rsid w:val="00E357E3"/>
    <w:rsid w:val="00E37E8B"/>
    <w:rsid w:val="00E40864"/>
    <w:rsid w:val="00E45A4F"/>
    <w:rsid w:val="00E57C52"/>
    <w:rsid w:val="00E62412"/>
    <w:rsid w:val="00E7430E"/>
    <w:rsid w:val="00E746C2"/>
    <w:rsid w:val="00E7558E"/>
    <w:rsid w:val="00E90376"/>
    <w:rsid w:val="00E93FC5"/>
    <w:rsid w:val="00E9526A"/>
    <w:rsid w:val="00EA32AB"/>
    <w:rsid w:val="00EB0397"/>
    <w:rsid w:val="00EB0CC8"/>
    <w:rsid w:val="00EB6F6F"/>
    <w:rsid w:val="00EB7131"/>
    <w:rsid w:val="00EC25FC"/>
    <w:rsid w:val="00EC5225"/>
    <w:rsid w:val="00EC741F"/>
    <w:rsid w:val="00ED0031"/>
    <w:rsid w:val="00ED4CC9"/>
    <w:rsid w:val="00ED670D"/>
    <w:rsid w:val="00EE07F1"/>
    <w:rsid w:val="00EE5C75"/>
    <w:rsid w:val="00EF0258"/>
    <w:rsid w:val="00EF125F"/>
    <w:rsid w:val="00F0460E"/>
    <w:rsid w:val="00F063C3"/>
    <w:rsid w:val="00F07764"/>
    <w:rsid w:val="00F100DF"/>
    <w:rsid w:val="00F1034E"/>
    <w:rsid w:val="00F11443"/>
    <w:rsid w:val="00F3255C"/>
    <w:rsid w:val="00F40625"/>
    <w:rsid w:val="00F40A84"/>
    <w:rsid w:val="00F430E8"/>
    <w:rsid w:val="00F503C7"/>
    <w:rsid w:val="00F62244"/>
    <w:rsid w:val="00F64A1E"/>
    <w:rsid w:val="00F6510E"/>
    <w:rsid w:val="00F67BEC"/>
    <w:rsid w:val="00F70A40"/>
    <w:rsid w:val="00F71A4F"/>
    <w:rsid w:val="00F80E8D"/>
    <w:rsid w:val="00F82E94"/>
    <w:rsid w:val="00F91723"/>
    <w:rsid w:val="00F9250A"/>
    <w:rsid w:val="00F955F4"/>
    <w:rsid w:val="00F96B27"/>
    <w:rsid w:val="00F97488"/>
    <w:rsid w:val="00FA534B"/>
    <w:rsid w:val="00FA575A"/>
    <w:rsid w:val="00FB136F"/>
    <w:rsid w:val="00FC4795"/>
    <w:rsid w:val="00FC5ADB"/>
    <w:rsid w:val="00FC6843"/>
    <w:rsid w:val="00FC6C08"/>
    <w:rsid w:val="00FD39E3"/>
    <w:rsid w:val="00FD5532"/>
    <w:rsid w:val="00FD56C4"/>
    <w:rsid w:val="00FD6057"/>
    <w:rsid w:val="00FE2080"/>
    <w:rsid w:val="00FE24DC"/>
    <w:rsid w:val="00FE3BF1"/>
    <w:rsid w:val="00FE3BFB"/>
    <w:rsid w:val="00FE511B"/>
    <w:rsid w:val="00FE6FF7"/>
    <w:rsid w:val="00FF4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740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F143F"/>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7A5FFB"/>
    <w:pPr>
      <w:numPr>
        <w:ilvl w:val="2"/>
      </w:numPr>
      <w:tabs>
        <w:tab w:val="clear" w:pos="3402"/>
      </w:tabs>
      <w:spacing w:before="0"/>
      <w:ind w:left="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7A5FFB"/>
    <w:rPr>
      <w:rFonts w:eastAsia="SimSun" w:cs="Times New Roman"/>
      <w:sz w:val="28"/>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34"/>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Textkrper">
    <w:name w:val="Body Text"/>
    <w:basedOn w:val="Standard"/>
    <w:link w:val="TextkrperZchn"/>
    <w:uiPriority w:val="99"/>
    <w:unhideWhenUsed/>
    <w:rsid w:val="00694C68"/>
    <w:pPr>
      <w:widowControl w:val="0"/>
      <w:wordWrap w:val="0"/>
      <w:overflowPunct/>
      <w:adjustRightInd/>
      <w:spacing w:line="276" w:lineRule="auto"/>
      <w:jc w:val="both"/>
      <w:textAlignment w:val="auto"/>
    </w:pPr>
    <w:rPr>
      <w:rFonts w:ascii="Malgun Gothic" w:eastAsia="Malgun Gothic" w:hAnsi="Malgun Gothic" w:cs="Times New Roman"/>
      <w:bCs/>
      <w:kern w:val="2"/>
      <w:szCs w:val="22"/>
      <w:lang w:eastAsia="ko-KR"/>
    </w:rPr>
  </w:style>
  <w:style w:type="character" w:customStyle="1" w:styleId="TextkrperZchn">
    <w:name w:val="Textkörper Zchn"/>
    <w:basedOn w:val="Absatz-Standardschriftart"/>
    <w:link w:val="Textkrper"/>
    <w:uiPriority w:val="99"/>
    <w:rsid w:val="00694C68"/>
    <w:rPr>
      <w:rFonts w:ascii="Malgun Gothic" w:eastAsia="Malgun Gothic" w:hAnsi="Malgun Gothic" w:cs="Times New Roman"/>
      <w:bCs/>
      <w:kern w:val="2"/>
      <w:szCs w:val="22"/>
      <w:lang w:eastAsia="ko-KR"/>
    </w:rPr>
  </w:style>
  <w:style w:type="character" w:customStyle="1" w:styleId="highlight">
    <w:name w:val="highlight"/>
    <w:basedOn w:val="Absatz-Standardschriftart"/>
    <w:rsid w:val="00135B94"/>
  </w:style>
  <w:style w:type="character" w:styleId="Hyperlink">
    <w:name w:val="Hyperlink"/>
    <w:basedOn w:val="Absatz-Standardschriftart"/>
    <w:uiPriority w:val="99"/>
    <w:unhideWhenUsed/>
    <w:rsid w:val="000700D9"/>
    <w:rPr>
      <w:color w:val="0000FF" w:themeColor="hyperlink"/>
      <w:u w:val="single"/>
    </w:rPr>
  </w:style>
  <w:style w:type="paragraph" w:customStyle="1" w:styleId="TF">
    <w:name w:val="TF"/>
    <w:basedOn w:val="Standard"/>
    <w:rsid w:val="00A872CE"/>
    <w:pPr>
      <w:keepLines/>
      <w:spacing w:after="240"/>
      <w:jc w:val="center"/>
    </w:pPr>
    <w:rPr>
      <w:rFonts w:eastAsiaTheme="minorEastAsia" w:cs="Times New Roman"/>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F143F"/>
    <w:pPr>
      <w:overflowPunct w:val="0"/>
      <w:autoSpaceDE w:val="0"/>
      <w:autoSpaceDN w:val="0"/>
      <w:adjustRightInd w:val="0"/>
      <w:spacing w:after="180" w:line="240" w:lineRule="auto"/>
      <w:textAlignment w:val="baseline"/>
    </w:pPr>
  </w:style>
  <w:style w:type="paragraph" w:styleId="berschrift1">
    <w:name w:val="heading 1"/>
    <w:next w:val="Standard"/>
    <w:link w:val="berschrift1Zchn"/>
    <w:qFormat/>
    <w:rsid w:val="002B59F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lang w:val="en-GB"/>
    </w:rPr>
  </w:style>
  <w:style w:type="paragraph" w:styleId="berschrift2">
    <w:name w:val="heading 2"/>
    <w:basedOn w:val="berschrift1"/>
    <w:next w:val="Standard"/>
    <w:link w:val="berschrift2Zchn"/>
    <w:qFormat/>
    <w:rsid w:val="002B59F1"/>
    <w:pPr>
      <w:numPr>
        <w:ilvl w:val="1"/>
      </w:numPr>
      <w:pBdr>
        <w:top w:val="none" w:sz="0" w:space="0" w:color="auto"/>
      </w:pBdr>
      <w:tabs>
        <w:tab w:val="clear" w:pos="576"/>
        <w:tab w:val="num" w:pos="360"/>
      </w:tabs>
      <w:spacing w:before="180"/>
      <w:outlineLvl w:val="1"/>
    </w:pPr>
    <w:rPr>
      <w:sz w:val="32"/>
    </w:rPr>
  </w:style>
  <w:style w:type="paragraph" w:styleId="berschrift3">
    <w:name w:val="heading 3"/>
    <w:basedOn w:val="berschrift2"/>
    <w:next w:val="Standard"/>
    <w:link w:val="berschrift3Zchn"/>
    <w:qFormat/>
    <w:rsid w:val="007A5FFB"/>
    <w:pPr>
      <w:numPr>
        <w:ilvl w:val="2"/>
      </w:numPr>
      <w:tabs>
        <w:tab w:val="clear" w:pos="3402"/>
      </w:tabs>
      <w:spacing w:before="0"/>
      <w:ind w:left="0"/>
      <w:outlineLvl w:val="2"/>
    </w:pPr>
    <w:rPr>
      <w:sz w:val="28"/>
    </w:rPr>
  </w:style>
  <w:style w:type="paragraph" w:styleId="berschrift4">
    <w:name w:val="heading 4"/>
    <w:aliases w:val="h4"/>
    <w:basedOn w:val="berschrift3"/>
    <w:next w:val="Standard"/>
    <w:link w:val="berschrift4Zchn"/>
    <w:qFormat/>
    <w:rsid w:val="002B59F1"/>
    <w:pPr>
      <w:numPr>
        <w:ilvl w:val="3"/>
      </w:numPr>
      <w:tabs>
        <w:tab w:val="clear" w:pos="1432"/>
        <w:tab w:val="num" w:pos="360"/>
      </w:tabs>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2B59F1"/>
    <w:pPr>
      <w:widowControl w:val="0"/>
      <w:overflowPunct w:val="0"/>
      <w:autoSpaceDE w:val="0"/>
      <w:autoSpaceDN w:val="0"/>
      <w:adjustRightInd w:val="0"/>
      <w:spacing w:after="0" w:line="240" w:lineRule="auto"/>
      <w:textAlignment w:val="baseline"/>
    </w:pPr>
    <w:rPr>
      <w:rFonts w:eastAsia="SimSun" w:cs="Times New Roman"/>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B59F1"/>
    <w:rPr>
      <w:rFonts w:ascii="Arial" w:eastAsia="SimSun" w:hAnsi="Arial" w:cs="Times New Roman"/>
      <w:b/>
      <w:noProof/>
      <w:sz w:val="18"/>
      <w:szCs w:val="20"/>
    </w:rPr>
  </w:style>
  <w:style w:type="character" w:customStyle="1" w:styleId="Heading1Char">
    <w:name w:val="Heading 1 Char"/>
    <w:basedOn w:val="Absatz-Standardschriftart"/>
    <w:uiPriority w:val="9"/>
    <w:rsid w:val="002B59F1"/>
    <w:rPr>
      <w:rFonts w:asciiTheme="majorHAnsi" w:eastAsiaTheme="majorEastAsia" w:hAnsiTheme="majorHAnsi" w:cstheme="majorBidi"/>
      <w:b/>
      <w:bCs/>
      <w:color w:val="365F91" w:themeColor="accent1" w:themeShade="BF"/>
      <w:sz w:val="28"/>
      <w:szCs w:val="28"/>
      <w:lang w:val="en-GB"/>
    </w:rPr>
  </w:style>
  <w:style w:type="character" w:customStyle="1" w:styleId="berschrift2Zchn">
    <w:name w:val="Überschrift 2 Zchn"/>
    <w:basedOn w:val="Absatz-Standardschriftart"/>
    <w:link w:val="berschrift2"/>
    <w:rsid w:val="002B59F1"/>
    <w:rPr>
      <w:rFonts w:ascii="Arial" w:eastAsia="SimSun" w:hAnsi="Arial" w:cs="Times New Roman"/>
      <w:sz w:val="32"/>
      <w:szCs w:val="20"/>
      <w:lang w:val="en-GB"/>
    </w:rPr>
  </w:style>
  <w:style w:type="character" w:customStyle="1" w:styleId="berschrift3Zchn">
    <w:name w:val="Überschrift 3 Zchn"/>
    <w:basedOn w:val="Absatz-Standardschriftart"/>
    <w:link w:val="berschrift3"/>
    <w:rsid w:val="007A5FFB"/>
    <w:rPr>
      <w:rFonts w:eastAsia="SimSun" w:cs="Times New Roman"/>
      <w:sz w:val="28"/>
      <w:lang w:val="en-GB"/>
    </w:rPr>
  </w:style>
  <w:style w:type="character" w:customStyle="1" w:styleId="berschrift4Zchn">
    <w:name w:val="Überschrift 4 Zchn"/>
    <w:aliases w:val="h4 Zchn"/>
    <w:basedOn w:val="Absatz-Standardschriftart"/>
    <w:link w:val="berschrift4"/>
    <w:rsid w:val="002B59F1"/>
    <w:rPr>
      <w:rFonts w:ascii="Arial" w:eastAsia="SimSun" w:hAnsi="Arial" w:cs="Times New Roman"/>
      <w:sz w:val="24"/>
      <w:szCs w:val="20"/>
      <w:lang w:val="en-GB"/>
    </w:rPr>
  </w:style>
  <w:style w:type="character" w:customStyle="1" w:styleId="berschrift1Zchn">
    <w:name w:val="Überschrift 1 Zchn"/>
    <w:link w:val="berschrift1"/>
    <w:rsid w:val="002B59F1"/>
    <w:rPr>
      <w:rFonts w:ascii="Arial" w:eastAsia="SimSun" w:hAnsi="Arial" w:cs="Times New Roman"/>
      <w:sz w:val="36"/>
      <w:szCs w:val="20"/>
      <w:lang w:val="en-GB"/>
    </w:rPr>
  </w:style>
  <w:style w:type="paragraph" w:customStyle="1" w:styleId="Bulletedo1">
    <w:name w:val="Bulleted o 1"/>
    <w:basedOn w:val="Standard"/>
    <w:rsid w:val="0079569B"/>
    <w:pPr>
      <w:numPr>
        <w:numId w:val="2"/>
      </w:numPr>
    </w:pPr>
  </w:style>
  <w:style w:type="paragraph" w:styleId="Beschriftung">
    <w:name w:val="caption"/>
    <w:aliases w:val="cap,3GPP Caption Table"/>
    <w:basedOn w:val="Standard"/>
    <w:next w:val="Standard"/>
    <w:link w:val="BeschriftungZchn"/>
    <w:qFormat/>
    <w:rsid w:val="0079569B"/>
    <w:pPr>
      <w:spacing w:before="120" w:after="120"/>
    </w:pPr>
    <w:rPr>
      <w:b/>
      <w:bCs/>
    </w:rPr>
  </w:style>
  <w:style w:type="character" w:customStyle="1" w:styleId="BeschriftungZchn">
    <w:name w:val="Beschriftung Zchn"/>
    <w:aliases w:val="cap Zchn,3GPP Caption Table Zchn"/>
    <w:link w:val="Beschriftung"/>
    <w:rsid w:val="0079569B"/>
    <w:rPr>
      <w:rFonts w:ascii="Times New Roman" w:eastAsia="SimSun" w:hAnsi="Times New Roman" w:cs="Times New Roman"/>
      <w:b/>
      <w:bCs/>
      <w:sz w:val="20"/>
      <w:szCs w:val="20"/>
      <w:lang w:val="en-GB"/>
    </w:rPr>
  </w:style>
  <w:style w:type="paragraph" w:customStyle="1" w:styleId="Text">
    <w:name w:val="Text"/>
    <w:basedOn w:val="Standard"/>
    <w:link w:val="TextChar"/>
    <w:qFormat/>
    <w:rsid w:val="0079569B"/>
    <w:pPr>
      <w:overflowPunct/>
      <w:autoSpaceDE/>
      <w:autoSpaceDN/>
      <w:adjustRightInd/>
      <w:spacing w:after="0"/>
      <w:textAlignment w:val="auto"/>
    </w:pPr>
    <w:rPr>
      <w:rFonts w:ascii="Times" w:eastAsia="Batang" w:hAnsi="Times"/>
      <w:szCs w:val="24"/>
    </w:rPr>
  </w:style>
  <w:style w:type="character" w:customStyle="1" w:styleId="TextChar">
    <w:name w:val="Text Char"/>
    <w:link w:val="Text"/>
    <w:rsid w:val="0079569B"/>
    <w:rPr>
      <w:rFonts w:ascii="Times" w:eastAsia="Batang" w:hAnsi="Times" w:cs="Times New Roman"/>
      <w:sz w:val="20"/>
      <w:szCs w:val="24"/>
      <w:lang w:val="en-GB"/>
    </w:rPr>
  </w:style>
  <w:style w:type="paragraph" w:styleId="Listenabsatz">
    <w:name w:val="List Paragraph"/>
    <w:basedOn w:val="Standard"/>
    <w:uiPriority w:val="34"/>
    <w:qFormat/>
    <w:rsid w:val="004E3FC2"/>
    <w:pPr>
      <w:ind w:left="720"/>
      <w:contextualSpacing/>
    </w:pPr>
  </w:style>
  <w:style w:type="paragraph" w:styleId="Untertitel">
    <w:name w:val="Subtitle"/>
    <w:basedOn w:val="Standard"/>
    <w:next w:val="Standard"/>
    <w:link w:val="UntertitelZchn"/>
    <w:uiPriority w:val="11"/>
    <w:qFormat/>
    <w:rsid w:val="00803E5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03E55"/>
    <w:rPr>
      <w:rFonts w:asciiTheme="majorHAnsi" w:eastAsiaTheme="majorEastAsia" w:hAnsiTheme="majorHAnsi" w:cstheme="majorBidi"/>
      <w:i/>
      <w:iCs/>
      <w:color w:val="4F81BD" w:themeColor="accent1"/>
      <w:spacing w:val="15"/>
      <w:sz w:val="24"/>
      <w:szCs w:val="24"/>
      <w:lang w:val="en-GB"/>
    </w:rPr>
  </w:style>
  <w:style w:type="character" w:styleId="Platzhaltertext">
    <w:name w:val="Placeholder Text"/>
    <w:basedOn w:val="Absatz-Standardschriftart"/>
    <w:uiPriority w:val="99"/>
    <w:semiHidden/>
    <w:rsid w:val="004E5BF8"/>
    <w:rPr>
      <w:color w:val="808080"/>
    </w:rPr>
  </w:style>
  <w:style w:type="paragraph" w:styleId="Sprechblasentext">
    <w:name w:val="Balloon Text"/>
    <w:basedOn w:val="Standard"/>
    <w:link w:val="SprechblasentextZchn"/>
    <w:uiPriority w:val="99"/>
    <w:semiHidden/>
    <w:unhideWhenUsed/>
    <w:rsid w:val="004E5B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5BF8"/>
    <w:rPr>
      <w:rFonts w:ascii="Tahoma" w:eastAsia="SimSun" w:hAnsi="Tahoma" w:cs="Tahoma"/>
      <w:sz w:val="16"/>
      <w:szCs w:val="16"/>
      <w:lang w:val="en-GB"/>
    </w:rPr>
  </w:style>
  <w:style w:type="character" w:styleId="Kommentarzeichen">
    <w:name w:val="annotation reference"/>
    <w:basedOn w:val="Absatz-Standardschriftart"/>
    <w:uiPriority w:val="99"/>
    <w:semiHidden/>
    <w:unhideWhenUsed/>
    <w:rsid w:val="00BC1190"/>
    <w:rPr>
      <w:sz w:val="16"/>
      <w:szCs w:val="16"/>
    </w:rPr>
  </w:style>
  <w:style w:type="paragraph" w:styleId="Kommentartext">
    <w:name w:val="annotation text"/>
    <w:basedOn w:val="Standard"/>
    <w:link w:val="KommentartextZchn"/>
    <w:uiPriority w:val="99"/>
    <w:semiHidden/>
    <w:unhideWhenUsed/>
    <w:rsid w:val="00BC1190"/>
  </w:style>
  <w:style w:type="character" w:customStyle="1" w:styleId="KommentartextZchn">
    <w:name w:val="Kommentartext Zchn"/>
    <w:basedOn w:val="Absatz-Standardschriftart"/>
    <w:link w:val="Kommentartext"/>
    <w:uiPriority w:val="99"/>
    <w:semiHidden/>
    <w:rsid w:val="00BC1190"/>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BC1190"/>
    <w:rPr>
      <w:b/>
      <w:bCs/>
    </w:rPr>
  </w:style>
  <w:style w:type="character" w:customStyle="1" w:styleId="KommentarthemaZchn">
    <w:name w:val="Kommentarthema Zchn"/>
    <w:basedOn w:val="KommentartextZchn"/>
    <w:link w:val="Kommentarthema"/>
    <w:uiPriority w:val="99"/>
    <w:semiHidden/>
    <w:rsid w:val="00BC1190"/>
    <w:rPr>
      <w:rFonts w:ascii="Times New Roman" w:eastAsia="SimSun" w:hAnsi="Times New Roman" w:cs="Times New Roman"/>
      <w:b/>
      <w:bCs/>
      <w:sz w:val="20"/>
      <w:szCs w:val="20"/>
      <w:lang w:val="en-GB"/>
    </w:rPr>
  </w:style>
  <w:style w:type="paragraph" w:customStyle="1" w:styleId="TAH">
    <w:name w:val="TAH"/>
    <w:basedOn w:val="TAC"/>
    <w:link w:val="TAHChar"/>
    <w:rsid w:val="00F97488"/>
    <w:rPr>
      <w:b/>
    </w:rPr>
  </w:style>
  <w:style w:type="paragraph" w:customStyle="1" w:styleId="TAC">
    <w:name w:val="TAC"/>
    <w:basedOn w:val="Standard"/>
    <w:link w:val="TACChar"/>
    <w:rsid w:val="00F97488"/>
    <w:pPr>
      <w:keepNext/>
      <w:keepLines/>
      <w:spacing w:after="0"/>
      <w:jc w:val="center"/>
    </w:pPr>
    <w:rPr>
      <w:rFonts w:eastAsia="Times New Roman"/>
      <w:sz w:val="18"/>
      <w:lang w:val="x-none"/>
    </w:rPr>
  </w:style>
  <w:style w:type="character" w:customStyle="1" w:styleId="TACChar">
    <w:name w:val="TAC Char"/>
    <w:link w:val="TAC"/>
    <w:rsid w:val="00F97488"/>
    <w:rPr>
      <w:rFonts w:ascii="Arial" w:eastAsia="Times New Roman" w:hAnsi="Arial" w:cs="Times New Roman"/>
      <w:sz w:val="18"/>
      <w:szCs w:val="20"/>
      <w:lang w:val="x-none"/>
    </w:rPr>
  </w:style>
  <w:style w:type="character" w:customStyle="1" w:styleId="TAHChar">
    <w:name w:val="TAH Char"/>
    <w:link w:val="TAH"/>
    <w:locked/>
    <w:rsid w:val="00F97488"/>
    <w:rPr>
      <w:rFonts w:ascii="Arial" w:eastAsia="Times New Roman" w:hAnsi="Arial" w:cs="Times New Roman"/>
      <w:b/>
      <w:sz w:val="18"/>
      <w:szCs w:val="20"/>
      <w:lang w:val="x-none"/>
    </w:rPr>
  </w:style>
  <w:style w:type="paragraph" w:styleId="berarbeitung">
    <w:name w:val="Revision"/>
    <w:hidden/>
    <w:uiPriority w:val="99"/>
    <w:semiHidden/>
    <w:rsid w:val="008E49D9"/>
    <w:pPr>
      <w:spacing w:after="0" w:line="240" w:lineRule="auto"/>
    </w:pPr>
    <w:rPr>
      <w:rFonts w:ascii="Times New Roman" w:eastAsia="SimSun" w:hAnsi="Times New Roman" w:cs="Times New Roman"/>
      <w:lang w:val="en-GB"/>
    </w:rPr>
  </w:style>
  <w:style w:type="paragraph" w:styleId="Fuzeile">
    <w:name w:val="footer"/>
    <w:basedOn w:val="Standard"/>
    <w:link w:val="FuzeileZchn"/>
    <w:uiPriority w:val="99"/>
    <w:unhideWhenUsed/>
    <w:rsid w:val="00F91723"/>
    <w:pPr>
      <w:tabs>
        <w:tab w:val="center" w:pos="4703"/>
        <w:tab w:val="right" w:pos="9406"/>
      </w:tabs>
      <w:spacing w:after="0"/>
    </w:pPr>
  </w:style>
  <w:style w:type="character" w:customStyle="1" w:styleId="FuzeileZchn">
    <w:name w:val="Fußzeile Zchn"/>
    <w:basedOn w:val="Absatz-Standardschriftart"/>
    <w:link w:val="Fuzeile"/>
    <w:uiPriority w:val="99"/>
    <w:rsid w:val="00F91723"/>
  </w:style>
  <w:style w:type="paragraph" w:styleId="Textkrper">
    <w:name w:val="Body Text"/>
    <w:basedOn w:val="Standard"/>
    <w:link w:val="TextkrperZchn"/>
    <w:uiPriority w:val="99"/>
    <w:unhideWhenUsed/>
    <w:rsid w:val="00694C68"/>
    <w:pPr>
      <w:widowControl w:val="0"/>
      <w:wordWrap w:val="0"/>
      <w:overflowPunct/>
      <w:adjustRightInd/>
      <w:spacing w:line="276" w:lineRule="auto"/>
      <w:jc w:val="both"/>
      <w:textAlignment w:val="auto"/>
    </w:pPr>
    <w:rPr>
      <w:rFonts w:ascii="Malgun Gothic" w:eastAsia="Malgun Gothic" w:hAnsi="Malgun Gothic" w:cs="Times New Roman"/>
      <w:bCs/>
      <w:kern w:val="2"/>
      <w:szCs w:val="22"/>
      <w:lang w:eastAsia="ko-KR"/>
    </w:rPr>
  </w:style>
  <w:style w:type="character" w:customStyle="1" w:styleId="TextkrperZchn">
    <w:name w:val="Textkörper Zchn"/>
    <w:basedOn w:val="Absatz-Standardschriftart"/>
    <w:link w:val="Textkrper"/>
    <w:uiPriority w:val="99"/>
    <w:rsid w:val="00694C68"/>
    <w:rPr>
      <w:rFonts w:ascii="Malgun Gothic" w:eastAsia="Malgun Gothic" w:hAnsi="Malgun Gothic" w:cs="Times New Roman"/>
      <w:bCs/>
      <w:kern w:val="2"/>
      <w:szCs w:val="22"/>
      <w:lang w:eastAsia="ko-KR"/>
    </w:rPr>
  </w:style>
  <w:style w:type="character" w:customStyle="1" w:styleId="highlight">
    <w:name w:val="highlight"/>
    <w:basedOn w:val="Absatz-Standardschriftart"/>
    <w:rsid w:val="00135B94"/>
  </w:style>
  <w:style w:type="character" w:styleId="Hyperlink">
    <w:name w:val="Hyperlink"/>
    <w:basedOn w:val="Absatz-Standardschriftart"/>
    <w:uiPriority w:val="99"/>
    <w:unhideWhenUsed/>
    <w:rsid w:val="000700D9"/>
    <w:rPr>
      <w:color w:val="0000FF" w:themeColor="hyperlink"/>
      <w:u w:val="single"/>
    </w:rPr>
  </w:style>
  <w:style w:type="paragraph" w:customStyle="1" w:styleId="TF">
    <w:name w:val="TF"/>
    <w:basedOn w:val="Standard"/>
    <w:rsid w:val="00A872CE"/>
    <w:pPr>
      <w:keepLines/>
      <w:spacing w:after="240"/>
      <w:jc w:val="center"/>
    </w:pPr>
    <w:rPr>
      <w:rFonts w:eastAsiaTheme="minorEastAsia"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337715">
      <w:bodyDiv w:val="1"/>
      <w:marLeft w:val="0"/>
      <w:marRight w:val="0"/>
      <w:marTop w:val="0"/>
      <w:marBottom w:val="0"/>
      <w:divBdr>
        <w:top w:val="none" w:sz="0" w:space="0" w:color="auto"/>
        <w:left w:val="none" w:sz="0" w:space="0" w:color="auto"/>
        <w:bottom w:val="none" w:sz="0" w:space="0" w:color="auto"/>
        <w:right w:val="none" w:sz="0" w:space="0" w:color="auto"/>
      </w:divBdr>
      <w:divsChild>
        <w:div w:id="2041126817">
          <w:marLeft w:val="0"/>
          <w:marRight w:val="0"/>
          <w:marTop w:val="0"/>
          <w:marBottom w:val="0"/>
          <w:divBdr>
            <w:top w:val="none" w:sz="0" w:space="0" w:color="auto"/>
            <w:left w:val="none" w:sz="0" w:space="0" w:color="auto"/>
            <w:bottom w:val="none" w:sz="0" w:space="0" w:color="auto"/>
            <w:right w:val="none" w:sz="0" w:space="0" w:color="auto"/>
          </w:divBdr>
        </w:div>
        <w:div w:id="1912276034">
          <w:marLeft w:val="0"/>
          <w:marRight w:val="0"/>
          <w:marTop w:val="0"/>
          <w:marBottom w:val="0"/>
          <w:divBdr>
            <w:top w:val="none" w:sz="0" w:space="0" w:color="auto"/>
            <w:left w:val="none" w:sz="0" w:space="0" w:color="auto"/>
            <w:bottom w:val="none" w:sz="0" w:space="0" w:color="auto"/>
            <w:right w:val="none" w:sz="0" w:space="0" w:color="auto"/>
          </w:divBdr>
        </w:div>
        <w:div w:id="1834757827">
          <w:marLeft w:val="0"/>
          <w:marRight w:val="0"/>
          <w:marTop w:val="0"/>
          <w:marBottom w:val="0"/>
          <w:divBdr>
            <w:top w:val="none" w:sz="0" w:space="0" w:color="auto"/>
            <w:left w:val="none" w:sz="0" w:space="0" w:color="auto"/>
            <w:bottom w:val="none" w:sz="0" w:space="0" w:color="auto"/>
            <w:right w:val="none" w:sz="0" w:space="0" w:color="auto"/>
          </w:divBdr>
        </w:div>
      </w:divsChild>
    </w:div>
    <w:div w:id="403182160">
      <w:bodyDiv w:val="1"/>
      <w:marLeft w:val="0"/>
      <w:marRight w:val="0"/>
      <w:marTop w:val="0"/>
      <w:marBottom w:val="0"/>
      <w:divBdr>
        <w:top w:val="none" w:sz="0" w:space="0" w:color="auto"/>
        <w:left w:val="none" w:sz="0" w:space="0" w:color="auto"/>
        <w:bottom w:val="none" w:sz="0" w:space="0" w:color="auto"/>
        <w:right w:val="none" w:sz="0" w:space="0" w:color="auto"/>
      </w:divBdr>
    </w:div>
    <w:div w:id="428279855">
      <w:bodyDiv w:val="1"/>
      <w:marLeft w:val="0"/>
      <w:marRight w:val="0"/>
      <w:marTop w:val="0"/>
      <w:marBottom w:val="0"/>
      <w:divBdr>
        <w:top w:val="none" w:sz="0" w:space="0" w:color="auto"/>
        <w:left w:val="none" w:sz="0" w:space="0" w:color="auto"/>
        <w:bottom w:val="none" w:sz="0" w:space="0" w:color="auto"/>
        <w:right w:val="none" w:sz="0" w:space="0" w:color="auto"/>
      </w:divBdr>
    </w:div>
    <w:div w:id="773592373">
      <w:bodyDiv w:val="1"/>
      <w:marLeft w:val="0"/>
      <w:marRight w:val="0"/>
      <w:marTop w:val="0"/>
      <w:marBottom w:val="0"/>
      <w:divBdr>
        <w:top w:val="none" w:sz="0" w:space="0" w:color="auto"/>
        <w:left w:val="none" w:sz="0" w:space="0" w:color="auto"/>
        <w:bottom w:val="none" w:sz="0" w:space="0" w:color="auto"/>
        <w:right w:val="none" w:sz="0" w:space="0" w:color="auto"/>
      </w:divBdr>
      <w:divsChild>
        <w:div w:id="113984304">
          <w:marLeft w:val="0"/>
          <w:marRight w:val="0"/>
          <w:marTop w:val="0"/>
          <w:marBottom w:val="0"/>
          <w:divBdr>
            <w:top w:val="none" w:sz="0" w:space="0" w:color="auto"/>
            <w:left w:val="none" w:sz="0" w:space="0" w:color="auto"/>
            <w:bottom w:val="none" w:sz="0" w:space="0" w:color="auto"/>
            <w:right w:val="none" w:sz="0" w:space="0" w:color="auto"/>
          </w:divBdr>
        </w:div>
        <w:div w:id="302973696">
          <w:marLeft w:val="0"/>
          <w:marRight w:val="0"/>
          <w:marTop w:val="0"/>
          <w:marBottom w:val="0"/>
          <w:divBdr>
            <w:top w:val="none" w:sz="0" w:space="0" w:color="auto"/>
            <w:left w:val="none" w:sz="0" w:space="0" w:color="auto"/>
            <w:bottom w:val="none" w:sz="0" w:space="0" w:color="auto"/>
            <w:right w:val="none" w:sz="0" w:space="0" w:color="auto"/>
          </w:divBdr>
        </w:div>
      </w:divsChild>
    </w:div>
    <w:div w:id="812137680">
      <w:bodyDiv w:val="1"/>
      <w:marLeft w:val="0"/>
      <w:marRight w:val="0"/>
      <w:marTop w:val="0"/>
      <w:marBottom w:val="0"/>
      <w:divBdr>
        <w:top w:val="none" w:sz="0" w:space="0" w:color="auto"/>
        <w:left w:val="none" w:sz="0" w:space="0" w:color="auto"/>
        <w:bottom w:val="none" w:sz="0" w:space="0" w:color="auto"/>
        <w:right w:val="none" w:sz="0" w:space="0" w:color="auto"/>
      </w:divBdr>
    </w:div>
    <w:div w:id="1074274939">
      <w:bodyDiv w:val="1"/>
      <w:marLeft w:val="0"/>
      <w:marRight w:val="0"/>
      <w:marTop w:val="0"/>
      <w:marBottom w:val="0"/>
      <w:divBdr>
        <w:top w:val="none" w:sz="0" w:space="0" w:color="auto"/>
        <w:left w:val="none" w:sz="0" w:space="0" w:color="auto"/>
        <w:bottom w:val="none" w:sz="0" w:space="0" w:color="auto"/>
        <w:right w:val="none" w:sz="0" w:space="0" w:color="auto"/>
      </w:divBdr>
    </w:div>
    <w:div w:id="1146556540">
      <w:bodyDiv w:val="1"/>
      <w:marLeft w:val="0"/>
      <w:marRight w:val="0"/>
      <w:marTop w:val="0"/>
      <w:marBottom w:val="0"/>
      <w:divBdr>
        <w:top w:val="none" w:sz="0" w:space="0" w:color="auto"/>
        <w:left w:val="none" w:sz="0" w:space="0" w:color="auto"/>
        <w:bottom w:val="none" w:sz="0" w:space="0" w:color="auto"/>
        <w:right w:val="none" w:sz="0" w:space="0" w:color="auto"/>
      </w:divBdr>
      <w:divsChild>
        <w:div w:id="1468353156">
          <w:marLeft w:val="0"/>
          <w:marRight w:val="0"/>
          <w:marTop w:val="0"/>
          <w:marBottom w:val="0"/>
          <w:divBdr>
            <w:top w:val="none" w:sz="0" w:space="0" w:color="auto"/>
            <w:left w:val="none" w:sz="0" w:space="0" w:color="auto"/>
            <w:bottom w:val="none" w:sz="0" w:space="0" w:color="auto"/>
            <w:right w:val="none" w:sz="0" w:space="0" w:color="auto"/>
          </w:divBdr>
        </w:div>
        <w:div w:id="1231648714">
          <w:marLeft w:val="0"/>
          <w:marRight w:val="0"/>
          <w:marTop w:val="0"/>
          <w:marBottom w:val="0"/>
          <w:divBdr>
            <w:top w:val="none" w:sz="0" w:space="0" w:color="auto"/>
            <w:left w:val="none" w:sz="0" w:space="0" w:color="auto"/>
            <w:bottom w:val="none" w:sz="0" w:space="0" w:color="auto"/>
            <w:right w:val="none" w:sz="0" w:space="0" w:color="auto"/>
          </w:divBdr>
        </w:div>
        <w:div w:id="427234420">
          <w:marLeft w:val="0"/>
          <w:marRight w:val="0"/>
          <w:marTop w:val="0"/>
          <w:marBottom w:val="0"/>
          <w:divBdr>
            <w:top w:val="none" w:sz="0" w:space="0" w:color="auto"/>
            <w:left w:val="none" w:sz="0" w:space="0" w:color="auto"/>
            <w:bottom w:val="none" w:sz="0" w:space="0" w:color="auto"/>
            <w:right w:val="none" w:sz="0" w:space="0" w:color="auto"/>
          </w:divBdr>
        </w:div>
      </w:divsChild>
    </w:div>
    <w:div w:id="1220046817">
      <w:bodyDiv w:val="1"/>
      <w:marLeft w:val="0"/>
      <w:marRight w:val="0"/>
      <w:marTop w:val="0"/>
      <w:marBottom w:val="0"/>
      <w:divBdr>
        <w:top w:val="none" w:sz="0" w:space="0" w:color="auto"/>
        <w:left w:val="none" w:sz="0" w:space="0" w:color="auto"/>
        <w:bottom w:val="none" w:sz="0" w:space="0" w:color="auto"/>
        <w:right w:val="none" w:sz="0" w:space="0" w:color="auto"/>
      </w:divBdr>
      <w:divsChild>
        <w:div w:id="1517839970">
          <w:marLeft w:val="0"/>
          <w:marRight w:val="0"/>
          <w:marTop w:val="0"/>
          <w:marBottom w:val="0"/>
          <w:divBdr>
            <w:top w:val="none" w:sz="0" w:space="0" w:color="auto"/>
            <w:left w:val="none" w:sz="0" w:space="0" w:color="auto"/>
            <w:bottom w:val="none" w:sz="0" w:space="0" w:color="auto"/>
            <w:right w:val="none" w:sz="0" w:space="0" w:color="auto"/>
          </w:divBdr>
        </w:div>
        <w:div w:id="1713572218">
          <w:marLeft w:val="0"/>
          <w:marRight w:val="0"/>
          <w:marTop w:val="0"/>
          <w:marBottom w:val="0"/>
          <w:divBdr>
            <w:top w:val="none" w:sz="0" w:space="0" w:color="auto"/>
            <w:left w:val="none" w:sz="0" w:space="0" w:color="auto"/>
            <w:bottom w:val="none" w:sz="0" w:space="0" w:color="auto"/>
            <w:right w:val="none" w:sz="0" w:space="0" w:color="auto"/>
          </w:divBdr>
        </w:div>
        <w:div w:id="651760376">
          <w:marLeft w:val="0"/>
          <w:marRight w:val="0"/>
          <w:marTop w:val="0"/>
          <w:marBottom w:val="0"/>
          <w:divBdr>
            <w:top w:val="none" w:sz="0" w:space="0" w:color="auto"/>
            <w:left w:val="none" w:sz="0" w:space="0" w:color="auto"/>
            <w:bottom w:val="none" w:sz="0" w:space="0" w:color="auto"/>
            <w:right w:val="none" w:sz="0" w:space="0" w:color="auto"/>
          </w:divBdr>
        </w:div>
      </w:divsChild>
    </w:div>
    <w:div w:id="1387725092">
      <w:bodyDiv w:val="1"/>
      <w:marLeft w:val="0"/>
      <w:marRight w:val="0"/>
      <w:marTop w:val="0"/>
      <w:marBottom w:val="0"/>
      <w:divBdr>
        <w:top w:val="none" w:sz="0" w:space="0" w:color="auto"/>
        <w:left w:val="none" w:sz="0" w:space="0" w:color="auto"/>
        <w:bottom w:val="none" w:sz="0" w:space="0" w:color="auto"/>
        <w:right w:val="none" w:sz="0" w:space="0" w:color="auto"/>
      </w:divBdr>
    </w:div>
    <w:div w:id="1647391550">
      <w:bodyDiv w:val="1"/>
      <w:marLeft w:val="0"/>
      <w:marRight w:val="0"/>
      <w:marTop w:val="0"/>
      <w:marBottom w:val="0"/>
      <w:divBdr>
        <w:top w:val="none" w:sz="0" w:space="0" w:color="auto"/>
        <w:left w:val="none" w:sz="0" w:space="0" w:color="auto"/>
        <w:bottom w:val="none" w:sz="0" w:space="0" w:color="auto"/>
        <w:right w:val="none" w:sz="0" w:space="0" w:color="auto"/>
      </w:divBdr>
    </w:div>
    <w:div w:id="202863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b:Sources xmlns:b="http://schemas.openxmlformats.org/officeDocument/2006/bibliography" xmlns="http://schemas.openxmlformats.org/officeDocument/2006/bibliography" SelectedStyle="" StyleName=""/>
</file>

<file path=customXml/item3.xml><?xml version="1.0" encoding="utf-8"?>
<b:Sources xmlns:b="http://schemas.openxmlformats.org/officeDocument/2006/bibliography" xmlns="http://schemas.openxmlformats.org/officeDocument/2006/bibliography" SelectedStyle="" StyleName=""/>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D8438F9-1C38-4A93-9336-9BEC7FCBBA84}">
  <ds:schemaRefs>
    <ds:schemaRef ds:uri="http://schemas.openxmlformats.org/officeDocument/2006/bibliography"/>
  </ds:schemaRefs>
</ds:datastoreItem>
</file>

<file path=customXml/itemProps2.xml><?xml version="1.0" encoding="utf-8"?>
<ds:datastoreItem xmlns:ds="http://schemas.openxmlformats.org/officeDocument/2006/customXml" ds:itemID="{18563D93-63BE-4F7F-8A2F-379EB8804B35}">
  <ds:schemaRefs>
    <ds:schemaRef ds:uri="http://schemas.openxmlformats.org/officeDocument/2006/bibliography"/>
  </ds:schemaRefs>
</ds:datastoreItem>
</file>

<file path=customXml/itemProps3.xml><?xml version="1.0" encoding="utf-8"?>
<ds:datastoreItem xmlns:ds="http://schemas.openxmlformats.org/officeDocument/2006/customXml" ds:itemID="{EC74108F-6885-4B0C-BEB2-9E9FB26384DD}">
  <ds:schemaRefs>
    <ds:schemaRef ds:uri="http://schemas.openxmlformats.org/officeDocument/2006/bibliography"/>
  </ds:schemaRefs>
</ds:datastoreItem>
</file>

<file path=customXml/itemProps4.xml><?xml version="1.0" encoding="utf-8"?>
<ds:datastoreItem xmlns:ds="http://schemas.openxmlformats.org/officeDocument/2006/customXml" ds:itemID="{1F4D95A5-7335-4CB5-8E96-036D7DBF9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3247</Words>
  <Characters>20463</Characters>
  <Application>Microsoft Office Word</Application>
  <DocSecurity>0</DocSecurity>
  <Lines>170</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IIS</Company>
  <LinksUpToDate>false</LinksUpToDate>
  <CharactersWithSpaces>23663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IIS</dc:creator>
  <cp:lastModifiedBy>Roth-Mandutz, Elke</cp:lastModifiedBy>
  <cp:revision>3</cp:revision>
  <dcterms:created xsi:type="dcterms:W3CDTF">2018-02-16T17:32:00Z</dcterms:created>
  <dcterms:modified xsi:type="dcterms:W3CDTF">2018-02-16T17:45:00Z</dcterms:modified>
</cp:coreProperties>
</file>